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1131" w14:textId="77777777" w:rsidR="00D341C4" w:rsidRPr="00E16170" w:rsidRDefault="00D341C4" w:rsidP="00D423D8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2481D850" w14:textId="77777777" w:rsidR="00867C36" w:rsidRPr="00E16170" w:rsidRDefault="00867C36" w:rsidP="00D423D8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27DA72B4" w14:textId="77777777" w:rsidR="00BB663C" w:rsidRDefault="00BE10DC" w:rsidP="00D423D8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  <w:r w:rsidRPr="00E16170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NAJPOŽELJNIJA TURISTIČKA DESTINACIJA NA OBALI</w:t>
      </w:r>
    </w:p>
    <w:p w14:paraId="1A235CA6" w14:textId="0030D640" w:rsidR="00EE6BA9" w:rsidRPr="00E16170" w:rsidRDefault="00BE10DC" w:rsidP="00D423D8">
      <w:pPr>
        <w:pStyle w:val="Standard"/>
        <w:jc w:val="center"/>
        <w:rPr>
          <w:rFonts w:asciiTheme="minorHAnsi" w:hAnsiTheme="minorHAnsi"/>
          <w:color w:val="002060"/>
          <w:sz w:val="30"/>
          <w:szCs w:val="30"/>
          <w:u w:val="single"/>
        </w:rPr>
      </w:pPr>
      <w:r w:rsidRPr="00E16170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- UPUTE ZA IZRADU PREZENTACIJE</w:t>
      </w:r>
      <w:r w:rsidR="00BB663C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-</w:t>
      </w:r>
    </w:p>
    <w:p w14:paraId="59A60A32" w14:textId="77777777" w:rsidR="00EE6BA9" w:rsidRPr="00E16170" w:rsidRDefault="00EE6BA9" w:rsidP="00D423D8">
      <w:pPr>
        <w:pStyle w:val="Standard"/>
        <w:jc w:val="both"/>
        <w:rPr>
          <w:rFonts w:asciiTheme="minorHAnsi" w:hAnsiTheme="minorHAnsi" w:cs="Tahoma"/>
          <w:color w:val="002060"/>
        </w:rPr>
      </w:pPr>
    </w:p>
    <w:p w14:paraId="54C8778A" w14:textId="77777777" w:rsidR="00175776" w:rsidRPr="00175776" w:rsidRDefault="00175776" w:rsidP="00175776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  <w:r w:rsidRPr="00175776">
        <w:rPr>
          <w:rFonts w:cs="Tahoma"/>
          <w:b/>
          <w:bCs/>
          <w:i/>
          <w:iCs/>
          <w:color w:val="0070C0"/>
          <w:sz w:val="24"/>
          <w:szCs w:val="24"/>
        </w:rPr>
        <w:t xml:space="preserve">Prezentaciju je potrebno izraditi u digitalnom obliku (Power </w:t>
      </w:r>
      <w:proofErr w:type="spellStart"/>
      <w:r w:rsidRPr="00175776">
        <w:rPr>
          <w:rFonts w:cs="Tahoma"/>
          <w:b/>
          <w:bCs/>
          <w:i/>
          <w:iCs/>
          <w:color w:val="0070C0"/>
          <w:sz w:val="24"/>
          <w:szCs w:val="24"/>
        </w:rPr>
        <w:t>Point</w:t>
      </w:r>
      <w:proofErr w:type="spellEnd"/>
      <w:r w:rsidRPr="00175776">
        <w:rPr>
          <w:rFonts w:cs="Tahoma"/>
          <w:b/>
          <w:bCs/>
          <w:i/>
          <w:iCs/>
          <w:color w:val="0070C0"/>
          <w:sz w:val="24"/>
          <w:szCs w:val="24"/>
        </w:rPr>
        <w:t xml:space="preserve">, </w:t>
      </w:r>
      <w:proofErr w:type="spellStart"/>
      <w:r w:rsidRPr="00175776">
        <w:rPr>
          <w:rFonts w:cs="Tahoma"/>
          <w:b/>
          <w:bCs/>
          <w:i/>
          <w:iCs/>
          <w:color w:val="0070C0"/>
          <w:sz w:val="24"/>
          <w:szCs w:val="24"/>
        </w:rPr>
        <w:t>Prezi</w:t>
      </w:r>
      <w:proofErr w:type="spellEnd"/>
      <w:r w:rsidRPr="00175776">
        <w:rPr>
          <w:rFonts w:cs="Tahoma"/>
          <w:b/>
          <w:bCs/>
          <w:i/>
          <w:iCs/>
          <w:color w:val="0070C0"/>
          <w:sz w:val="24"/>
          <w:szCs w:val="24"/>
        </w:rPr>
        <w:t xml:space="preserve"> i sl.) koji, osim pisanog teksta, treba sadržavati i fotografije, kraći video/audio materijal, aktivne linkove, animacije i sl.</w:t>
      </w:r>
    </w:p>
    <w:p w14:paraId="299EC4EC" w14:textId="77777777" w:rsidR="00175776" w:rsidRPr="00175776" w:rsidRDefault="00175776" w:rsidP="00175776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</w:p>
    <w:p w14:paraId="4AF558C4" w14:textId="1C469644" w:rsidR="00175776" w:rsidRPr="00175776" w:rsidRDefault="00175776" w:rsidP="00175776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  <w:r w:rsidRPr="00175776">
        <w:rPr>
          <w:rFonts w:cs="Tahoma"/>
          <w:b/>
          <w:bCs/>
          <w:i/>
          <w:iCs/>
          <w:color w:val="0070C0"/>
          <w:sz w:val="24"/>
          <w:szCs w:val="24"/>
        </w:rPr>
        <w:t>Prezentacijom je potrebno obuhvatiti sve bitne informacije, a poseban naglasak treba biti na novim dostignućima u 202</w:t>
      </w:r>
      <w:r w:rsidR="00BB663C">
        <w:rPr>
          <w:rFonts w:cs="Tahoma"/>
          <w:b/>
          <w:bCs/>
          <w:i/>
          <w:iCs/>
          <w:color w:val="0070C0"/>
          <w:sz w:val="24"/>
          <w:szCs w:val="24"/>
        </w:rPr>
        <w:t>6</w:t>
      </w:r>
      <w:r w:rsidRPr="00175776">
        <w:rPr>
          <w:rFonts w:cs="Tahoma"/>
          <w:b/>
          <w:bCs/>
          <w:i/>
          <w:iCs/>
          <w:color w:val="0070C0"/>
          <w:sz w:val="24"/>
          <w:szCs w:val="24"/>
        </w:rPr>
        <w:t>., odnosno, na postignutim iskoracima. Prezentacija mora slijediti redoslijed iz uputa i imati maksimalno 15 slajdova, uključujući i naslovni slajd.</w:t>
      </w:r>
    </w:p>
    <w:p w14:paraId="415B3889" w14:textId="77777777" w:rsidR="00175776" w:rsidRPr="00175776" w:rsidRDefault="00175776" w:rsidP="00175776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</w:p>
    <w:p w14:paraId="79CAB702" w14:textId="6394B7BC" w:rsidR="00D423D8" w:rsidRDefault="00175776" w:rsidP="00175776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  <w:r w:rsidRPr="00175776">
        <w:rPr>
          <w:rFonts w:cs="Tahoma"/>
          <w:b/>
          <w:bCs/>
          <w:i/>
          <w:iCs/>
          <w:color w:val="0070C0"/>
          <w:sz w:val="24"/>
          <w:szCs w:val="24"/>
        </w:rPr>
        <w:t>Prezentaciju je potrebno izraditi prema niže navedenim elementima:</w:t>
      </w:r>
    </w:p>
    <w:p w14:paraId="15261D18" w14:textId="77777777" w:rsidR="00175776" w:rsidRPr="00E16170" w:rsidRDefault="00175776" w:rsidP="00175776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</w:p>
    <w:p w14:paraId="7DC396E1" w14:textId="4AAD6A10" w:rsidR="004E50D7" w:rsidRPr="00E16170" w:rsidRDefault="004E50D7" w:rsidP="00D423D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E16170">
        <w:rPr>
          <w:rFonts w:cs="Tahoma"/>
          <w:b/>
          <w:bCs/>
          <w:color w:val="1F3864" w:themeColor="accent1" w:themeShade="80"/>
          <w:sz w:val="24"/>
          <w:szCs w:val="24"/>
        </w:rPr>
        <w:t>ATRAKCIJE</w:t>
      </w:r>
    </w:p>
    <w:p w14:paraId="6C26C00D" w14:textId="61D44D5C" w:rsidR="00EE6BA9" w:rsidRPr="00E16170" w:rsidRDefault="00EE6BA9" w:rsidP="00D423D8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E16170">
        <w:rPr>
          <w:rFonts w:cs="Tahoma"/>
          <w:b/>
          <w:bCs/>
          <w:color w:val="003764"/>
          <w:sz w:val="24"/>
          <w:szCs w:val="24"/>
        </w:rPr>
        <w:t>Kulturne atrakcije</w:t>
      </w:r>
      <w:r w:rsidR="00BE10DC" w:rsidRPr="00E16170">
        <w:rPr>
          <w:rFonts w:cs="Tahoma"/>
          <w:b/>
          <w:bCs/>
          <w:color w:val="003764"/>
          <w:sz w:val="24"/>
          <w:szCs w:val="24"/>
        </w:rPr>
        <w:t xml:space="preserve"> i događaji</w:t>
      </w:r>
      <w:r w:rsidRPr="00E16170">
        <w:rPr>
          <w:rFonts w:cs="Tahoma"/>
          <w:b/>
          <w:bCs/>
          <w:color w:val="003764"/>
          <w:sz w:val="24"/>
          <w:szCs w:val="24"/>
        </w:rPr>
        <w:t xml:space="preserve"> (</w:t>
      </w:r>
      <w:r w:rsidR="00BE10DC" w:rsidRPr="00E16170">
        <w:rPr>
          <w:rFonts w:cs="Tahoma"/>
          <w:b/>
          <w:bCs/>
          <w:color w:val="003764"/>
          <w:sz w:val="24"/>
          <w:szCs w:val="24"/>
        </w:rPr>
        <w:t>povijesni spomenici/muzeji/arheološka nalazišta/industrijska kvaliteta/etno zbirke/kazališta/festivali/mega</w:t>
      </w:r>
      <w:r w:rsidR="00E16170">
        <w:rPr>
          <w:rFonts w:cs="Tahoma"/>
          <w:b/>
          <w:bCs/>
          <w:color w:val="003764"/>
          <w:sz w:val="24"/>
          <w:szCs w:val="24"/>
        </w:rPr>
        <w:t xml:space="preserve"> </w:t>
      </w:r>
      <w:r w:rsidR="00BE10DC" w:rsidRPr="00E16170">
        <w:rPr>
          <w:rFonts w:cs="Tahoma"/>
          <w:b/>
          <w:bCs/>
          <w:color w:val="003764"/>
          <w:sz w:val="24"/>
          <w:szCs w:val="24"/>
        </w:rPr>
        <w:t>spektakli)</w:t>
      </w:r>
    </w:p>
    <w:p w14:paraId="04CCF1DF" w14:textId="6FC14552" w:rsidR="00EE6BA9" w:rsidRPr="00BB663C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BB663C">
        <w:rPr>
          <w:color w:val="003764"/>
          <w:sz w:val="24"/>
          <w:szCs w:val="24"/>
        </w:rPr>
        <w:t>raznovrsnost kulturnih atrakcija</w:t>
      </w:r>
    </w:p>
    <w:p w14:paraId="4567B959" w14:textId="415AC8E8" w:rsidR="00EE6BA9" w:rsidRPr="00BB663C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BB663C">
        <w:rPr>
          <w:color w:val="003764"/>
          <w:sz w:val="24"/>
          <w:szCs w:val="24"/>
        </w:rPr>
        <w:t>opći dojam o uređenosti pojedinih kulturnih atrakcija (vanjski izgled, održavanje, obilježavanj</w:t>
      </w:r>
      <w:r w:rsidR="000E5D81" w:rsidRPr="00BB663C">
        <w:rPr>
          <w:color w:val="003764"/>
          <w:sz w:val="24"/>
          <w:szCs w:val="24"/>
        </w:rPr>
        <w:t>e</w:t>
      </w:r>
      <w:r w:rsidRPr="00BB663C">
        <w:rPr>
          <w:color w:val="003764"/>
          <w:sz w:val="24"/>
          <w:szCs w:val="24"/>
        </w:rPr>
        <w:t>/označavanje kulturnih atrakcija, radno vrijeme, opremljenost…)</w:t>
      </w:r>
    </w:p>
    <w:p w14:paraId="373E7428" w14:textId="6CA5F437" w:rsidR="00EE6BA9" w:rsidRPr="00BB663C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BB663C">
        <w:rPr>
          <w:color w:val="003764"/>
          <w:sz w:val="24"/>
          <w:szCs w:val="24"/>
        </w:rPr>
        <w:t>kvaliteta obilježavanja/označavanja i informacija o kulturnim atrakcijama</w:t>
      </w:r>
    </w:p>
    <w:p w14:paraId="5ABBED79" w14:textId="101822DE" w:rsidR="00BE10DC" w:rsidRPr="00BB663C" w:rsidRDefault="00BE10DC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BB663C">
        <w:rPr>
          <w:color w:val="003764"/>
          <w:sz w:val="24"/>
          <w:szCs w:val="24"/>
        </w:rPr>
        <w:t>promocija, kvaliteta sadržaja i raznovrsnost događanja</w:t>
      </w:r>
    </w:p>
    <w:p w14:paraId="71FB00CA" w14:textId="661EB57F" w:rsidR="00EE6BA9" w:rsidRPr="00BB663C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BB663C">
        <w:rPr>
          <w:color w:val="003764"/>
          <w:sz w:val="24"/>
          <w:szCs w:val="24"/>
        </w:rPr>
        <w:t>dostupnost/pristupačnost atrakcija, posebice za osobe s invaliditetom</w:t>
      </w:r>
    </w:p>
    <w:p w14:paraId="5B1BBA63" w14:textId="77777777" w:rsidR="004E50D7" w:rsidRPr="00E16170" w:rsidRDefault="004E50D7" w:rsidP="00D423D8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558C4300" w14:textId="5A9AE591" w:rsidR="00EE3672" w:rsidRPr="00E16170" w:rsidRDefault="00EE3672" w:rsidP="00D423D8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E16170">
        <w:rPr>
          <w:rFonts w:cs="Tahoma"/>
          <w:b/>
          <w:bCs/>
          <w:color w:val="003764"/>
          <w:sz w:val="24"/>
          <w:szCs w:val="24"/>
        </w:rPr>
        <w:t>Prirodne atrakcije (pejzaži/</w:t>
      </w:r>
      <w:r w:rsidR="00AD1017" w:rsidRPr="00E16170">
        <w:rPr>
          <w:rFonts w:cs="Tahoma"/>
          <w:b/>
          <w:bCs/>
          <w:color w:val="003764"/>
          <w:sz w:val="24"/>
          <w:szCs w:val="24"/>
        </w:rPr>
        <w:t>parkovi/</w:t>
      </w:r>
      <w:r w:rsidRPr="00E16170">
        <w:rPr>
          <w:rFonts w:cs="Tahoma"/>
          <w:b/>
          <w:bCs/>
          <w:color w:val="003764"/>
          <w:sz w:val="24"/>
          <w:szCs w:val="24"/>
        </w:rPr>
        <w:t>šume/flora i fauna/</w:t>
      </w:r>
      <w:r w:rsidR="00BE10DC" w:rsidRPr="00E16170">
        <w:rPr>
          <w:rFonts w:cs="Tahoma"/>
          <w:b/>
          <w:bCs/>
          <w:color w:val="003764"/>
          <w:sz w:val="24"/>
          <w:szCs w:val="24"/>
        </w:rPr>
        <w:t>plaže/otoci</w:t>
      </w:r>
      <w:r w:rsidRPr="00E16170">
        <w:rPr>
          <w:rFonts w:cs="Tahoma"/>
          <w:b/>
          <w:bCs/>
          <w:color w:val="003764"/>
          <w:sz w:val="24"/>
          <w:szCs w:val="24"/>
        </w:rPr>
        <w:t>)</w:t>
      </w:r>
    </w:p>
    <w:p w14:paraId="02C619AB" w14:textId="34388A34" w:rsidR="00EE3672" w:rsidRPr="00BB663C" w:rsidRDefault="00EE3672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>raznovrsnost, uređenost i očuvanost pojedinih atrakcija</w:t>
      </w:r>
    </w:p>
    <w:p w14:paraId="3FB66C5B" w14:textId="71C01101" w:rsidR="00EE3672" w:rsidRPr="00BB663C" w:rsidRDefault="00EE3672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>raznovrsnost flore i faune</w:t>
      </w:r>
    </w:p>
    <w:p w14:paraId="5467C241" w14:textId="7A153613" w:rsidR="00EE3672" w:rsidRPr="00BB663C" w:rsidRDefault="00EE3672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>pristupačnost pojedinih atrakcija, posebice za osobe s invaliditetom</w:t>
      </w:r>
    </w:p>
    <w:p w14:paraId="4F4E0973" w14:textId="3E292310" w:rsidR="00EE3672" w:rsidRPr="00BB663C" w:rsidRDefault="00BE10DC" w:rsidP="00BE10D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>uređenost plaže/a (tuševi, WC, pitka voda, način prikupljanja i zbrinjavanja otpada, ugostiteljska ponuda, mogućnost iznajmljivanja suncobrana i ležaljki, mogućnost najma zabavnih i sportskih rekvizita, organizirana rekreacija, plava zastava, spasilačka služba, pristup i rampe za osobe s invaliditetom…) i dr</w:t>
      </w:r>
      <w:r w:rsidR="00E16170" w:rsidRPr="00BB663C">
        <w:rPr>
          <w:rFonts w:cs="Tahoma"/>
          <w:color w:val="003764"/>
          <w:sz w:val="24"/>
          <w:szCs w:val="24"/>
        </w:rPr>
        <w:t>.</w:t>
      </w:r>
    </w:p>
    <w:p w14:paraId="09D99130" w14:textId="77777777" w:rsidR="00EE3672" w:rsidRPr="00E16170" w:rsidRDefault="00EE3672" w:rsidP="00D423D8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0A6AF01C" w14:textId="2E949D5D" w:rsidR="00AD1017" w:rsidRPr="00E16170" w:rsidRDefault="00AD1017" w:rsidP="00AD1017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E16170">
        <w:rPr>
          <w:rFonts w:cs="Tahoma"/>
          <w:b/>
          <w:bCs/>
          <w:color w:val="003764"/>
          <w:sz w:val="24"/>
          <w:szCs w:val="24"/>
        </w:rPr>
        <w:t>Rekreacija (bicikli</w:t>
      </w:r>
      <w:r w:rsidR="00BE10DC" w:rsidRPr="00E16170">
        <w:rPr>
          <w:rFonts w:cs="Tahoma"/>
          <w:b/>
          <w:bCs/>
          <w:color w:val="003764"/>
          <w:sz w:val="24"/>
          <w:szCs w:val="24"/>
        </w:rPr>
        <w:t>zam/golf/tenis/pješačenje/ronjenje i drugi vodeni sporovi)</w:t>
      </w:r>
    </w:p>
    <w:p w14:paraId="438A06A9" w14:textId="6BFC79BA" w:rsidR="00AD1017" w:rsidRPr="00BB663C" w:rsidRDefault="00AD1017" w:rsidP="00AD10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>raznovrsnost rekreacijskih aktivnosti i sportova u destinaciji</w:t>
      </w:r>
    </w:p>
    <w:p w14:paraId="085B8AD6" w14:textId="0FBB8063" w:rsidR="00AD1017" w:rsidRPr="00BB663C" w:rsidRDefault="00AD1017" w:rsidP="00AD1017">
      <w:pPr>
        <w:pStyle w:val="ListParagraph"/>
        <w:numPr>
          <w:ilvl w:val="0"/>
          <w:numId w:val="18"/>
        </w:numPr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>raspoloživi prostori i/ili objekti te staze za rekreaciju i sport</w:t>
      </w:r>
    </w:p>
    <w:p w14:paraId="52F68314" w14:textId="5562191F" w:rsidR="00AD1017" w:rsidRPr="00BB663C" w:rsidRDefault="00AD1017" w:rsidP="00AD1017">
      <w:pPr>
        <w:pStyle w:val="ListParagraph"/>
        <w:numPr>
          <w:ilvl w:val="0"/>
          <w:numId w:val="18"/>
        </w:numPr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>uređenost/opremljenost prostora ili objekata ili staza za rekreaciju</w:t>
      </w:r>
    </w:p>
    <w:p w14:paraId="384DB9A2" w14:textId="28B352DE" w:rsidR="00AD1017" w:rsidRPr="00BB663C" w:rsidRDefault="00AD1017" w:rsidP="00BB663C">
      <w:pPr>
        <w:pStyle w:val="ListParagraph"/>
        <w:numPr>
          <w:ilvl w:val="0"/>
          <w:numId w:val="18"/>
        </w:numPr>
        <w:spacing w:after="0" w:line="240" w:lineRule="auto"/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>mogućnost stručnog vođenja, iznajmljivanja opreme i rekvizita za rekreaciju i sport</w:t>
      </w:r>
    </w:p>
    <w:p w14:paraId="4217DE2E" w14:textId="77777777" w:rsidR="00AD1017" w:rsidRPr="00E16170" w:rsidRDefault="00AD1017" w:rsidP="00BB663C">
      <w:pPr>
        <w:spacing w:after="0" w:line="240" w:lineRule="auto"/>
        <w:rPr>
          <w:rFonts w:cs="Tahoma"/>
          <w:sz w:val="24"/>
          <w:szCs w:val="24"/>
        </w:rPr>
      </w:pPr>
    </w:p>
    <w:p w14:paraId="44FBF7D1" w14:textId="4D7D72ED" w:rsidR="00AD1017" w:rsidRPr="00E16170" w:rsidRDefault="00AD1017" w:rsidP="00BB663C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E16170">
        <w:rPr>
          <w:rFonts w:cs="Tahoma"/>
          <w:b/>
          <w:bCs/>
          <w:color w:val="003764"/>
          <w:sz w:val="24"/>
          <w:szCs w:val="24"/>
        </w:rPr>
        <w:t>Zabava (tematski i zabavni parkovi/</w:t>
      </w:r>
      <w:r w:rsidR="008E7210" w:rsidRPr="00E16170">
        <w:rPr>
          <w:rFonts w:cs="Tahoma"/>
          <w:b/>
          <w:bCs/>
          <w:color w:val="003764"/>
          <w:sz w:val="24"/>
          <w:szCs w:val="24"/>
        </w:rPr>
        <w:t>kino</w:t>
      </w:r>
      <w:r w:rsidRPr="00E16170">
        <w:rPr>
          <w:rFonts w:cs="Tahoma"/>
          <w:b/>
          <w:bCs/>
          <w:color w:val="003764"/>
          <w:sz w:val="24"/>
          <w:szCs w:val="24"/>
        </w:rPr>
        <w:t>/</w:t>
      </w:r>
      <w:proofErr w:type="spellStart"/>
      <w:r w:rsidRPr="00E16170">
        <w:rPr>
          <w:rFonts w:cs="Tahoma"/>
          <w:b/>
          <w:bCs/>
          <w:color w:val="003764"/>
          <w:sz w:val="24"/>
          <w:szCs w:val="24"/>
        </w:rPr>
        <w:t>casino</w:t>
      </w:r>
      <w:proofErr w:type="spellEnd"/>
      <w:r w:rsidRPr="00E16170">
        <w:rPr>
          <w:rFonts w:cs="Tahoma"/>
          <w:b/>
          <w:bCs/>
          <w:color w:val="003764"/>
          <w:sz w:val="24"/>
          <w:szCs w:val="24"/>
        </w:rPr>
        <w:t>/</w:t>
      </w:r>
      <w:proofErr w:type="spellStart"/>
      <w:r w:rsidRPr="00E16170">
        <w:rPr>
          <w:rFonts w:cs="Tahoma"/>
          <w:b/>
          <w:bCs/>
          <w:color w:val="003764"/>
          <w:sz w:val="24"/>
          <w:szCs w:val="24"/>
        </w:rPr>
        <w:t>shopping</w:t>
      </w:r>
      <w:proofErr w:type="spellEnd"/>
      <w:r w:rsidRPr="00E16170">
        <w:rPr>
          <w:rFonts w:cs="Tahoma"/>
          <w:b/>
          <w:bCs/>
          <w:color w:val="003764"/>
          <w:sz w:val="24"/>
          <w:szCs w:val="24"/>
        </w:rPr>
        <w:t>/sportski stadioni...)</w:t>
      </w:r>
    </w:p>
    <w:p w14:paraId="115EF8AD" w14:textId="7F58DC23" w:rsidR="00AD1017" w:rsidRPr="00BB663C" w:rsidRDefault="00AD1017" w:rsidP="00AD10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>raznovrsnost ponude zabave u destinaciji</w:t>
      </w:r>
    </w:p>
    <w:p w14:paraId="0376BFF8" w14:textId="151CDC3D" w:rsidR="00AD1017" w:rsidRPr="00BB663C" w:rsidRDefault="00AD1017" w:rsidP="00AD10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>broj objekata za zabavu koji su dostupni turistima</w:t>
      </w:r>
    </w:p>
    <w:p w14:paraId="50F48B34" w14:textId="0465AAB5" w:rsidR="00AD1017" w:rsidRPr="00BB663C" w:rsidRDefault="00AD1017" w:rsidP="00AD1017">
      <w:pPr>
        <w:pStyle w:val="ListParagraph"/>
        <w:numPr>
          <w:ilvl w:val="0"/>
          <w:numId w:val="18"/>
        </w:numPr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>uređenost/opremljenost objekata za zabavu koji su dostupni turistima</w:t>
      </w:r>
    </w:p>
    <w:p w14:paraId="7E3BBF87" w14:textId="0F695E55" w:rsidR="00AD1017" w:rsidRPr="00BB663C" w:rsidRDefault="008E7210" w:rsidP="00AD1017">
      <w:pPr>
        <w:pStyle w:val="ListParagraph"/>
        <w:numPr>
          <w:ilvl w:val="0"/>
          <w:numId w:val="18"/>
        </w:numPr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 xml:space="preserve">raznovrsnost ponude, </w:t>
      </w:r>
      <w:r w:rsidR="00AD1017" w:rsidRPr="00BB663C">
        <w:rPr>
          <w:rFonts w:cs="Tahoma"/>
          <w:color w:val="003764"/>
          <w:sz w:val="24"/>
          <w:szCs w:val="24"/>
        </w:rPr>
        <w:t>mogućnost kupnje različitih proizvoda/robe i dr.</w:t>
      </w:r>
    </w:p>
    <w:p w14:paraId="61910927" w14:textId="77777777" w:rsidR="00BB663C" w:rsidRDefault="00BB663C" w:rsidP="00BB663C">
      <w:pPr>
        <w:pStyle w:val="ListParagraph"/>
        <w:spacing w:after="0" w:line="240" w:lineRule="auto"/>
        <w:ind w:left="927"/>
        <w:jc w:val="both"/>
        <w:rPr>
          <w:rFonts w:cs="Tahoma"/>
          <w:color w:val="003764"/>
          <w:sz w:val="24"/>
          <w:szCs w:val="24"/>
        </w:rPr>
      </w:pPr>
    </w:p>
    <w:p w14:paraId="1CFC9713" w14:textId="77777777" w:rsidR="00BB663C" w:rsidRDefault="00BB663C" w:rsidP="00BB663C">
      <w:pPr>
        <w:pStyle w:val="ListParagraph"/>
        <w:spacing w:after="0" w:line="240" w:lineRule="auto"/>
        <w:ind w:left="927"/>
        <w:jc w:val="both"/>
        <w:rPr>
          <w:rFonts w:cs="Tahoma"/>
          <w:color w:val="003764"/>
          <w:sz w:val="24"/>
          <w:szCs w:val="24"/>
        </w:rPr>
      </w:pPr>
    </w:p>
    <w:p w14:paraId="7CD3EC87" w14:textId="1418F85C" w:rsidR="00AD1017" w:rsidRPr="00BB663C" w:rsidRDefault="00AD1017" w:rsidP="00AD10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>opći dojam o ponudi zabave i noćnom životu</w:t>
      </w:r>
    </w:p>
    <w:p w14:paraId="0103B615" w14:textId="0C1C5394" w:rsidR="000E5D81" w:rsidRPr="00BB663C" w:rsidRDefault="008E7210" w:rsidP="00D423D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>p</w:t>
      </w:r>
      <w:r w:rsidR="00AD1017" w:rsidRPr="00BB663C">
        <w:rPr>
          <w:rFonts w:cs="Tahoma"/>
          <w:color w:val="003764"/>
          <w:sz w:val="24"/>
          <w:szCs w:val="24"/>
        </w:rPr>
        <w:t xml:space="preserve">ristupačnost objekata za zabavu osobama s invaliditetom </w:t>
      </w:r>
    </w:p>
    <w:p w14:paraId="1D817649" w14:textId="77777777" w:rsidR="000E5D81" w:rsidRPr="00E16170" w:rsidRDefault="000E5D81" w:rsidP="00D423D8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1A0F4E09" w14:textId="32CB281C" w:rsidR="004E50D7" w:rsidRPr="00E16170" w:rsidRDefault="004E50D7" w:rsidP="00D423D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E16170">
        <w:rPr>
          <w:rFonts w:cs="Tahoma"/>
          <w:b/>
          <w:bCs/>
          <w:color w:val="1F3864" w:themeColor="accent1" w:themeShade="80"/>
          <w:sz w:val="24"/>
          <w:szCs w:val="24"/>
        </w:rPr>
        <w:t>JAVNA I PRIVATNA INFRASTRUKTURA</w:t>
      </w:r>
    </w:p>
    <w:p w14:paraId="726B0651" w14:textId="4C37A762" w:rsidR="004E50D7" w:rsidRPr="00BB663C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BB663C">
        <w:rPr>
          <w:rFonts w:asciiTheme="minorHAnsi" w:hAnsiTheme="minorHAnsi"/>
          <w:bCs/>
          <w:color w:val="003764"/>
          <w:shd w:val="clear" w:color="auto" w:fill="FEFFFE"/>
        </w:rPr>
        <w:t>razvijenost prometne i javne turističke infrastrukture</w:t>
      </w:r>
    </w:p>
    <w:p w14:paraId="1F79B12C" w14:textId="5136C7EA" w:rsidR="004E50D7" w:rsidRPr="00BB663C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BB663C">
        <w:rPr>
          <w:rFonts w:asciiTheme="minorHAnsi" w:hAnsiTheme="minorHAnsi"/>
          <w:bCs/>
          <w:color w:val="003764"/>
          <w:shd w:val="clear" w:color="auto" w:fill="FEFFFE"/>
        </w:rPr>
        <w:t>uređenost i održavanje pješačkih zona i šetnica</w:t>
      </w:r>
    </w:p>
    <w:p w14:paraId="19CBA0A8" w14:textId="11F2FEE8" w:rsidR="004E50D7" w:rsidRPr="00BB663C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BB663C">
        <w:rPr>
          <w:rFonts w:asciiTheme="minorHAnsi" w:hAnsiTheme="minorHAnsi" w:cs="Helvetica"/>
          <w:color w:val="003764"/>
          <w:shd w:val="clear" w:color="auto" w:fill="FFFFFF"/>
        </w:rPr>
        <w:t>posebno obilježene pješačke i biciklističke staze</w:t>
      </w:r>
      <w:r w:rsidR="000E5D81" w:rsidRPr="00BB663C">
        <w:rPr>
          <w:rFonts w:asciiTheme="minorHAnsi" w:hAnsiTheme="minorHAnsi" w:cs="Helvetica"/>
          <w:color w:val="003764"/>
          <w:shd w:val="clear" w:color="auto" w:fill="FFFFFF"/>
        </w:rPr>
        <w:t>,</w:t>
      </w:r>
      <w:r w:rsidRPr="00BB663C">
        <w:rPr>
          <w:rFonts w:asciiTheme="minorHAnsi" w:hAnsiTheme="minorHAnsi" w:cs="Helvetica"/>
          <w:color w:val="003764"/>
          <w:shd w:val="clear" w:color="auto" w:fill="FFFFFF"/>
        </w:rPr>
        <w:t xml:space="preserve"> prometna, smeđa i druga turistička signalizacija </w:t>
      </w:r>
    </w:p>
    <w:p w14:paraId="7E42D48A" w14:textId="0744A2EF" w:rsidR="004E50D7" w:rsidRPr="00BB663C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/>
          <w:bCs/>
          <w:color w:val="003764"/>
          <w:shd w:val="clear" w:color="auto" w:fill="FEFFFE"/>
        </w:rPr>
      </w:pPr>
      <w:r w:rsidRPr="00BB663C">
        <w:rPr>
          <w:rFonts w:asciiTheme="minorHAnsi" w:hAnsiTheme="minorHAnsi"/>
          <w:bCs/>
          <w:color w:val="003764"/>
          <w:shd w:val="clear" w:color="auto" w:fill="FEFFFE"/>
        </w:rPr>
        <w:t>prilagođenost/pristupačnost druge prometne i javne turističke infrastrukture za osobe s invaliditetom</w:t>
      </w:r>
    </w:p>
    <w:p w14:paraId="4776C4BF" w14:textId="41AF5FDA" w:rsidR="000A31B6" w:rsidRPr="00BB663C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color w:val="003764"/>
        </w:rPr>
      </w:pPr>
      <w:r w:rsidRPr="00BB663C">
        <w:rPr>
          <w:rFonts w:asciiTheme="minorHAnsi" w:hAnsiTheme="minorHAnsi"/>
          <w:bCs/>
          <w:color w:val="003764"/>
          <w:shd w:val="clear" w:color="auto" w:fill="FEFFFE"/>
        </w:rPr>
        <w:t>kvaliteta i raznovrsnost info materijala (tiskani, elektronički, raspoloživost na stranim jezicima), multimedijski sadržaji,</w:t>
      </w:r>
      <w:r w:rsidRPr="00BB663C">
        <w:rPr>
          <w:rFonts w:asciiTheme="minorHAnsi" w:hAnsiTheme="minorHAnsi"/>
          <w:color w:val="003764"/>
        </w:rPr>
        <w:t xml:space="preserve"> </w:t>
      </w:r>
      <w:proofErr w:type="spellStart"/>
      <w:r w:rsidRPr="00BB663C">
        <w:rPr>
          <w:rFonts w:ascii="Calibri" w:eastAsia="Calibri" w:hAnsi="Calibri"/>
          <w:color w:val="003764"/>
          <w:lang w:eastAsia="en-US"/>
        </w:rPr>
        <w:t>wi-fi</w:t>
      </w:r>
      <w:proofErr w:type="spellEnd"/>
      <w:r w:rsidRPr="00BB663C">
        <w:rPr>
          <w:rFonts w:ascii="Calibri" w:eastAsia="Calibri" w:hAnsi="Calibri"/>
          <w:color w:val="003764"/>
          <w:lang w:eastAsia="en-US"/>
        </w:rPr>
        <w:t xml:space="preserve"> zone, web aplikacije, interaktivni panoi…</w:t>
      </w:r>
    </w:p>
    <w:p w14:paraId="3DA044DD" w14:textId="70B04068" w:rsidR="004E50D7" w:rsidRPr="00BB663C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BB663C">
        <w:rPr>
          <w:rFonts w:asciiTheme="minorHAnsi" w:hAnsiTheme="minorHAnsi"/>
          <w:bCs/>
          <w:color w:val="003764"/>
          <w:shd w:val="clear" w:color="auto" w:fill="FEFFFE"/>
        </w:rPr>
        <w:t>primjerenost ponude trgovin</w:t>
      </w:r>
      <w:r w:rsidR="000E5D81" w:rsidRPr="00BB663C">
        <w:rPr>
          <w:rFonts w:asciiTheme="minorHAnsi" w:hAnsiTheme="minorHAnsi"/>
          <w:bCs/>
          <w:color w:val="003764"/>
          <w:shd w:val="clear" w:color="auto" w:fill="FEFFFE"/>
        </w:rPr>
        <w:t>a</w:t>
      </w:r>
      <w:r w:rsidRPr="00BB663C">
        <w:rPr>
          <w:rFonts w:asciiTheme="minorHAnsi" w:hAnsiTheme="minorHAnsi"/>
          <w:bCs/>
          <w:color w:val="003764"/>
          <w:shd w:val="clear" w:color="auto" w:fill="FEFFFE"/>
        </w:rPr>
        <w:t xml:space="preserve"> karakteru i kategoriji destinacije (samoposluge, butici, </w:t>
      </w:r>
      <w:proofErr w:type="spellStart"/>
      <w:r w:rsidRPr="00BB663C">
        <w:rPr>
          <w:rFonts w:asciiTheme="minorHAnsi" w:hAnsiTheme="minorHAnsi"/>
          <w:bCs/>
          <w:color w:val="003764"/>
          <w:shd w:val="clear" w:color="auto" w:fill="FEFFFE"/>
        </w:rPr>
        <w:t>suvenirnice</w:t>
      </w:r>
      <w:proofErr w:type="spellEnd"/>
      <w:r w:rsidRPr="00BB663C">
        <w:rPr>
          <w:rFonts w:asciiTheme="minorHAnsi" w:hAnsiTheme="minorHAnsi"/>
          <w:bCs/>
          <w:color w:val="003764"/>
          <w:shd w:val="clear" w:color="auto" w:fill="FEFFFE"/>
        </w:rPr>
        <w:t>, ostale specijalizirane trgovine, tržnice)</w:t>
      </w:r>
    </w:p>
    <w:p w14:paraId="1FB1010C" w14:textId="2598C413" w:rsidR="006E23C9" w:rsidRPr="00BB663C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BB663C">
        <w:rPr>
          <w:rFonts w:asciiTheme="minorHAnsi" w:hAnsiTheme="minorHAnsi"/>
          <w:bCs/>
          <w:color w:val="003764"/>
          <w:shd w:val="clear" w:color="auto" w:fill="FEFFFE"/>
        </w:rPr>
        <w:t xml:space="preserve">primjerenost ponude ostalih javnih usluga karakteru destinacije i potrebama turista (banke, mjenjačnice, pošta, kolodvori, ljekarne, javni </w:t>
      </w:r>
      <w:r w:rsidR="000E5D81" w:rsidRPr="00BB663C">
        <w:rPr>
          <w:rFonts w:asciiTheme="minorHAnsi" w:hAnsiTheme="minorHAnsi"/>
          <w:bCs/>
          <w:color w:val="003764"/>
          <w:shd w:val="clear" w:color="auto" w:fill="FEFFFE"/>
        </w:rPr>
        <w:t>WC</w:t>
      </w:r>
      <w:r w:rsidRPr="00BB663C">
        <w:rPr>
          <w:rFonts w:asciiTheme="minorHAnsi" w:hAnsiTheme="minorHAnsi"/>
          <w:bCs/>
          <w:color w:val="003764"/>
          <w:shd w:val="clear" w:color="auto" w:fill="FEFFFE"/>
        </w:rPr>
        <w:t>, benzinske postaje i dr</w:t>
      </w:r>
      <w:r w:rsidR="000E5D81" w:rsidRPr="00BB663C">
        <w:rPr>
          <w:rFonts w:asciiTheme="minorHAnsi" w:hAnsiTheme="minorHAnsi"/>
          <w:bCs/>
          <w:color w:val="003764"/>
          <w:shd w:val="clear" w:color="auto" w:fill="FEFFFE"/>
        </w:rPr>
        <w:t>.)</w:t>
      </w:r>
    </w:p>
    <w:p w14:paraId="17836AAC" w14:textId="2296F23D" w:rsidR="006E23C9" w:rsidRPr="00BB663C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BB663C">
        <w:rPr>
          <w:rFonts w:asciiTheme="minorHAnsi" w:hAnsiTheme="minorHAnsi"/>
          <w:bCs/>
          <w:color w:val="003764"/>
          <w:shd w:val="clear" w:color="auto" w:fill="FEFFFE"/>
        </w:rPr>
        <w:t>ponuda turističkih agencija (izleti, ture, razgled grada uz stručno vođenje)</w:t>
      </w:r>
    </w:p>
    <w:p w14:paraId="72AF4913" w14:textId="292A251F" w:rsidR="006E23C9" w:rsidRPr="00BB663C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BB663C">
        <w:rPr>
          <w:rFonts w:asciiTheme="minorHAnsi" w:hAnsiTheme="minorHAnsi"/>
          <w:bCs/>
          <w:color w:val="003764"/>
          <w:shd w:val="clear" w:color="auto" w:fill="FEFFFE"/>
        </w:rPr>
        <w:t>hortikulturno uređenje i održavanje parkova i drugih zelenih površina</w:t>
      </w:r>
    </w:p>
    <w:p w14:paraId="6A2C13EC" w14:textId="5CCE597B" w:rsidR="006E23C9" w:rsidRPr="00BB663C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BB663C">
        <w:rPr>
          <w:rFonts w:asciiTheme="minorHAnsi" w:hAnsiTheme="minorHAnsi"/>
          <w:bCs/>
          <w:color w:val="003764"/>
          <w:shd w:val="clear" w:color="auto" w:fill="FEFFFE"/>
        </w:rPr>
        <w:t>čistoća ulica, šetnica, parkova i drugih javnih površina</w:t>
      </w:r>
    </w:p>
    <w:p w14:paraId="28DF3F0A" w14:textId="6A16769A" w:rsidR="006E23C9" w:rsidRPr="00BB663C" w:rsidRDefault="008E7210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BB663C">
        <w:rPr>
          <w:rFonts w:asciiTheme="minorHAnsi" w:hAnsiTheme="minorHAnsi"/>
          <w:bCs/>
          <w:color w:val="003764"/>
          <w:shd w:val="clear" w:color="auto" w:fill="FEFFFE"/>
        </w:rPr>
        <w:t xml:space="preserve">hoteli - </w:t>
      </w:r>
      <w:r w:rsidR="000A31B6" w:rsidRPr="00BB663C">
        <w:rPr>
          <w:rFonts w:asciiTheme="minorHAnsi" w:hAnsiTheme="minorHAnsi"/>
          <w:bCs/>
          <w:color w:val="003764"/>
          <w:shd w:val="clear" w:color="auto" w:fill="FEFFFE"/>
        </w:rPr>
        <w:t xml:space="preserve">raznovrsnost ponude </w:t>
      </w:r>
      <w:r w:rsidRPr="00BB663C">
        <w:rPr>
          <w:rFonts w:asciiTheme="minorHAnsi" w:hAnsiTheme="minorHAnsi"/>
          <w:bCs/>
          <w:color w:val="003764"/>
          <w:shd w:val="clear" w:color="auto" w:fill="FEFFFE"/>
        </w:rPr>
        <w:t xml:space="preserve">hotela </w:t>
      </w:r>
      <w:r w:rsidR="000A31B6" w:rsidRPr="00BB663C">
        <w:rPr>
          <w:rFonts w:asciiTheme="minorHAnsi" w:hAnsiTheme="minorHAnsi"/>
          <w:bCs/>
          <w:color w:val="003764"/>
          <w:shd w:val="clear" w:color="auto" w:fill="FEFFFE"/>
        </w:rPr>
        <w:t>po vrstama i kategorijama</w:t>
      </w:r>
      <w:r w:rsidRPr="00BB663C">
        <w:rPr>
          <w:rFonts w:asciiTheme="minorHAnsi" w:hAnsiTheme="minorHAnsi"/>
          <w:bCs/>
          <w:color w:val="003764"/>
          <w:shd w:val="clear" w:color="auto" w:fill="FEFFFE"/>
        </w:rPr>
        <w:t>, raspoloživi kapaciteti i kvaliteta hotela, opći dojam o hotelima, dodatni sadržaji (bazeni, teniska i dr. igrališta…)</w:t>
      </w:r>
    </w:p>
    <w:p w14:paraId="39403782" w14:textId="2ECEC775" w:rsidR="008E7210" w:rsidRPr="00BB663C" w:rsidRDefault="008E7210" w:rsidP="008E7210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BB663C">
        <w:rPr>
          <w:rFonts w:asciiTheme="minorHAnsi" w:hAnsiTheme="minorHAnsi"/>
          <w:bCs/>
          <w:color w:val="003764"/>
          <w:shd w:val="clear" w:color="auto" w:fill="FEFFFE"/>
        </w:rPr>
        <w:t xml:space="preserve">kampovi - ponuda, raspoloživi kapacitet i kvaliteta kampova po vrstama i kategorijama u destinaciji (za kampiranje s vlastitom opremom, pokretne kućice - </w:t>
      </w:r>
      <w:proofErr w:type="spellStart"/>
      <w:r w:rsidRPr="00BB663C">
        <w:rPr>
          <w:rFonts w:asciiTheme="minorHAnsi" w:hAnsiTheme="minorHAnsi"/>
          <w:bCs/>
          <w:color w:val="003764"/>
          <w:shd w:val="clear" w:color="auto" w:fill="FEFFFE"/>
        </w:rPr>
        <w:t>mobilhome</w:t>
      </w:r>
      <w:proofErr w:type="spellEnd"/>
      <w:r w:rsidRPr="00BB663C">
        <w:rPr>
          <w:rFonts w:asciiTheme="minorHAnsi" w:hAnsiTheme="minorHAnsi"/>
          <w:bCs/>
          <w:color w:val="003764"/>
          <w:shd w:val="clear" w:color="auto" w:fill="FEFFFE"/>
        </w:rPr>
        <w:t xml:space="preserve">, </w:t>
      </w:r>
      <w:proofErr w:type="spellStart"/>
      <w:r w:rsidRPr="00BB663C">
        <w:rPr>
          <w:rFonts w:asciiTheme="minorHAnsi" w:hAnsiTheme="minorHAnsi"/>
          <w:bCs/>
          <w:color w:val="003764"/>
          <w:shd w:val="clear" w:color="auto" w:fill="FEFFFE"/>
        </w:rPr>
        <w:t>autodom</w:t>
      </w:r>
      <w:proofErr w:type="spellEnd"/>
      <w:r w:rsidRPr="00BB663C">
        <w:rPr>
          <w:rFonts w:asciiTheme="minorHAnsi" w:hAnsiTheme="minorHAnsi"/>
          <w:bCs/>
          <w:color w:val="003764"/>
          <w:shd w:val="clear" w:color="auto" w:fill="FEFFFE"/>
        </w:rPr>
        <w:t xml:space="preserve"> - kamper te u pokretnim ili fiksnim objektima u vlasništvu kampa), raznovrsnost i kvaliteta ugostiteljske i druge ponude u kampovima (trgovine, ugostiteljski objekti …), mogućnost iznajmljivanja pokretne opreme za kampiranje: stolova, stolica, vreća za spavanje, šatora, opći dojam o kampovima (uređenost i održavanost okoliša i objekata u kampovima, te ambijentalna prilagođenost), primjerenost vrste i kvalitete kampova lokalitetu/kategoriji destinacije, dodatni sadržaji u kampu (bazeni, teniska i dr. igrališta i dr.)</w:t>
      </w:r>
    </w:p>
    <w:p w14:paraId="57D2B336" w14:textId="6A3EFDC8" w:rsidR="008E7210" w:rsidRPr="00BB663C" w:rsidRDefault="008E7210" w:rsidP="008E7210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BB663C">
        <w:rPr>
          <w:rFonts w:asciiTheme="minorHAnsi" w:hAnsiTheme="minorHAnsi"/>
          <w:bCs/>
          <w:color w:val="003764"/>
          <w:shd w:val="clear" w:color="auto" w:fill="FEFFFE"/>
        </w:rPr>
        <w:t>luke nautičkog turizma - postojanje luke nautičkog turizma u destinaciji, vrsta i kategorija luke (marina, suha marina, sidrište, odlagalište plovnih objekata), opći dojam o luci nautičkog turizma (uređenost, održavanost i čistoća objekata i mora, ostali sadržaji i ponuda te ambijentalna prilagođenost)</w:t>
      </w:r>
    </w:p>
    <w:p w14:paraId="78FA4510" w14:textId="77777777" w:rsidR="00175776" w:rsidRPr="00BB663C" w:rsidRDefault="008E7210" w:rsidP="00175776">
      <w:pPr>
        <w:pStyle w:val="Style"/>
        <w:ind w:left="927"/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BB663C">
        <w:rPr>
          <w:rFonts w:asciiTheme="minorHAnsi" w:hAnsiTheme="minorHAnsi"/>
          <w:bCs/>
          <w:color w:val="003764"/>
          <w:shd w:val="clear" w:color="auto" w:fill="FEFFFE"/>
        </w:rPr>
        <w:t xml:space="preserve">privatni smještaj - raznovrsnost objekata ponude privatnog smještaja u destinaciji po vrstama i kategorijama (apartmani, kuće za odmor, sobe), raspoloživi kapacitet i kvaliteta ponude, opći dojam o ponudi privatnog smještaja u destinaciji (uređenost i održavanost objekata i okoliša objekata, te ambijentalna prilagođenost), primjerenost ponude privatnog smještaja u destinaciji lokalitetu/kategoriji </w:t>
      </w:r>
      <w:r w:rsidR="00175776" w:rsidRPr="00BB663C">
        <w:rPr>
          <w:rFonts w:asciiTheme="minorHAnsi" w:hAnsiTheme="minorHAnsi"/>
          <w:bCs/>
          <w:color w:val="003764"/>
          <w:shd w:val="clear" w:color="auto" w:fill="FEFFFE"/>
        </w:rPr>
        <w:t>destinacije, dodatni sadržaji uz objekte privatnog smještaja (bazen...)</w:t>
      </w:r>
    </w:p>
    <w:p w14:paraId="565CC24A" w14:textId="34385F43" w:rsidR="008E7210" w:rsidRPr="00BB663C" w:rsidRDefault="008E7210" w:rsidP="00175776">
      <w:pPr>
        <w:pStyle w:val="Style"/>
        <w:ind w:left="927"/>
        <w:jc w:val="both"/>
        <w:rPr>
          <w:rFonts w:asciiTheme="minorHAnsi" w:hAnsiTheme="minorHAnsi"/>
          <w:bCs/>
          <w:color w:val="003764"/>
          <w:shd w:val="clear" w:color="auto" w:fill="FEFFFE"/>
        </w:rPr>
      </w:pPr>
    </w:p>
    <w:p w14:paraId="08696E4E" w14:textId="77777777" w:rsidR="008E7210" w:rsidRPr="00BB663C" w:rsidRDefault="008E7210" w:rsidP="008E7210">
      <w:pPr>
        <w:pStyle w:val="Style"/>
        <w:jc w:val="both"/>
        <w:rPr>
          <w:rFonts w:asciiTheme="minorHAnsi" w:hAnsiTheme="minorHAnsi"/>
          <w:bCs/>
          <w:color w:val="003764"/>
          <w:shd w:val="clear" w:color="auto" w:fill="FEFFFE"/>
        </w:rPr>
      </w:pPr>
    </w:p>
    <w:p w14:paraId="15B166FC" w14:textId="77777777" w:rsidR="008E7210" w:rsidRPr="00BB663C" w:rsidRDefault="008E7210" w:rsidP="008E7210">
      <w:pPr>
        <w:pStyle w:val="Style"/>
        <w:jc w:val="both"/>
        <w:rPr>
          <w:rFonts w:asciiTheme="minorHAnsi" w:hAnsiTheme="minorHAnsi"/>
          <w:bCs/>
          <w:color w:val="003764"/>
          <w:shd w:val="clear" w:color="auto" w:fill="FEFFFE"/>
        </w:rPr>
      </w:pPr>
    </w:p>
    <w:p w14:paraId="7F40FE69" w14:textId="77777777" w:rsidR="00E16170" w:rsidRDefault="00E16170" w:rsidP="008E7210">
      <w:pPr>
        <w:pStyle w:val="Style"/>
        <w:jc w:val="both"/>
        <w:rPr>
          <w:rFonts w:asciiTheme="minorHAnsi" w:hAnsiTheme="minorHAnsi"/>
          <w:bCs/>
          <w:shd w:val="clear" w:color="auto" w:fill="FEFFFE"/>
        </w:rPr>
      </w:pPr>
    </w:p>
    <w:p w14:paraId="52C2A4A4" w14:textId="77777777" w:rsidR="00BB663C" w:rsidRPr="00E16170" w:rsidRDefault="00BB663C" w:rsidP="008E7210">
      <w:pPr>
        <w:pStyle w:val="Style"/>
        <w:jc w:val="both"/>
        <w:rPr>
          <w:rFonts w:asciiTheme="minorHAnsi" w:hAnsiTheme="minorHAnsi"/>
          <w:bCs/>
          <w:shd w:val="clear" w:color="auto" w:fill="FEFFFE"/>
        </w:rPr>
      </w:pPr>
    </w:p>
    <w:p w14:paraId="65B103F9" w14:textId="77777777" w:rsidR="008755B7" w:rsidRPr="00BB663C" w:rsidRDefault="008755B7" w:rsidP="00BB663C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BB663C">
        <w:rPr>
          <w:rFonts w:asciiTheme="minorHAnsi" w:hAnsiTheme="minorHAnsi"/>
          <w:bCs/>
          <w:color w:val="003764"/>
          <w:shd w:val="clear" w:color="auto" w:fill="FEFFFE"/>
        </w:rPr>
        <w:t xml:space="preserve">Ugostiteljski objekti - </w:t>
      </w:r>
      <w:r w:rsidR="000A31B6" w:rsidRPr="00BB663C">
        <w:rPr>
          <w:rFonts w:asciiTheme="minorHAnsi" w:hAnsiTheme="minorHAnsi"/>
          <w:bCs/>
          <w:color w:val="003764"/>
          <w:shd w:val="clear" w:color="auto" w:fill="FEFFFE"/>
        </w:rPr>
        <w:t xml:space="preserve">raznovrsnost i kvaliteta </w:t>
      </w:r>
    </w:p>
    <w:p w14:paraId="13301A4F" w14:textId="52F24830" w:rsidR="000A31B6" w:rsidRPr="00BB663C" w:rsidRDefault="000A31B6" w:rsidP="00BB663C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BB663C">
        <w:rPr>
          <w:rFonts w:asciiTheme="minorHAnsi" w:hAnsiTheme="minorHAnsi"/>
          <w:bCs/>
          <w:color w:val="003764"/>
          <w:shd w:val="clear" w:color="auto" w:fill="FEFFFE"/>
        </w:rPr>
        <w:t>objekata</w:t>
      </w:r>
      <w:r w:rsidR="00AD1017" w:rsidRPr="00BB663C">
        <w:rPr>
          <w:rFonts w:asciiTheme="minorHAnsi" w:hAnsiTheme="minorHAnsi"/>
          <w:bCs/>
          <w:color w:val="003764"/>
          <w:shd w:val="clear" w:color="auto" w:fill="FEFFFE"/>
        </w:rPr>
        <w:t xml:space="preserve"> iz skupine restorani i barovi</w:t>
      </w:r>
      <w:r w:rsidR="008755B7" w:rsidRPr="00BB663C">
        <w:rPr>
          <w:rFonts w:asciiTheme="minorHAnsi" w:hAnsiTheme="minorHAnsi"/>
          <w:bCs/>
          <w:color w:val="003764"/>
          <w:shd w:val="clear" w:color="auto" w:fill="FEFFFE"/>
        </w:rPr>
        <w:t xml:space="preserve">, </w:t>
      </w:r>
      <w:r w:rsidRPr="00BB663C">
        <w:rPr>
          <w:rFonts w:asciiTheme="minorHAnsi" w:hAnsiTheme="minorHAnsi"/>
          <w:bCs/>
          <w:color w:val="003764"/>
          <w:shd w:val="clear" w:color="auto" w:fill="FEFFFE"/>
        </w:rPr>
        <w:t>kultura hrane - raznovrsnost i kvaliteta ponude jela i pića, ponuda tradicijskih jela i lokalna pića, korištenje lokalnih i ekoloških namirnica u pripremi hrane</w:t>
      </w:r>
    </w:p>
    <w:p w14:paraId="2571A47A" w14:textId="23BE30F6" w:rsidR="00AD1017" w:rsidRPr="00BB663C" w:rsidRDefault="00AD1017" w:rsidP="00BB663C">
      <w:pPr>
        <w:pStyle w:val="ListParagraph"/>
        <w:numPr>
          <w:ilvl w:val="0"/>
          <w:numId w:val="19"/>
        </w:numPr>
        <w:jc w:val="both"/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</w:pPr>
      <w:r w:rsidRPr="00BB663C">
        <w:rPr>
          <w:bCs/>
          <w:color w:val="003764"/>
          <w:shd w:val="clear" w:color="auto" w:fill="FEFFFE"/>
        </w:rPr>
        <w:t xml:space="preserve">zračni prijevoz - </w:t>
      </w:r>
      <w:r w:rsidRPr="00BB663C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>dostupnost destinacije redovnim ili sezonskim zračnim prijevozom (udaljenost destinacije od najbliže zračne luke), broj stranih i domaćih destinacija iz kojih postoje redovne ili sezonske zračne linije prema najbližoj zračnoj luci, mogućnost transfera od najbliže zračne luke do destinacije</w:t>
      </w:r>
      <w:r w:rsidR="008E7210" w:rsidRPr="00BB663C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>, dostupnost informacija o dolasku zračnim prijevozom u destinaciju</w:t>
      </w:r>
    </w:p>
    <w:p w14:paraId="04F15D0F" w14:textId="46884F44" w:rsidR="00AD1017" w:rsidRPr="00BB663C" w:rsidRDefault="00AD1017" w:rsidP="00BB663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</w:pPr>
      <w:r w:rsidRPr="00BB663C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>cestovni</w:t>
      </w:r>
      <w:r w:rsidR="008E7210" w:rsidRPr="00BB663C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 xml:space="preserve"> i </w:t>
      </w:r>
      <w:r w:rsidRPr="00BB663C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>željeznički prijevoz – dostupnost destinacije, mogućnost transfera, dostupnost informacija o dolasku cestovnim</w:t>
      </w:r>
      <w:r w:rsidR="008E7210" w:rsidRPr="00BB663C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 xml:space="preserve"> i</w:t>
      </w:r>
      <w:r w:rsidRPr="00BB663C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 xml:space="preserve"> željezničkim prijevozom u destinaciju</w:t>
      </w:r>
    </w:p>
    <w:p w14:paraId="70FF4527" w14:textId="77777777" w:rsidR="000A31B6" w:rsidRPr="00E16170" w:rsidRDefault="000A31B6" w:rsidP="00BB663C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390597F3" w14:textId="1080A874" w:rsidR="000A31B6" w:rsidRPr="00E16170" w:rsidRDefault="000A31B6" w:rsidP="00D423D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E16170">
        <w:rPr>
          <w:rFonts w:cs="Tahoma"/>
          <w:b/>
          <w:bCs/>
          <w:color w:val="1F3864" w:themeColor="accent1" w:themeShade="80"/>
          <w:sz w:val="24"/>
          <w:szCs w:val="24"/>
        </w:rPr>
        <w:t xml:space="preserve">IMIDŽ DESTINACIJE </w:t>
      </w:r>
    </w:p>
    <w:p w14:paraId="50637B52" w14:textId="6ADBA3BA" w:rsidR="000A31B6" w:rsidRPr="00BB663C" w:rsidRDefault="000A31B6" w:rsidP="008E72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proofErr w:type="spellStart"/>
      <w:r w:rsidRPr="00BB663C">
        <w:rPr>
          <w:rFonts w:cs="Tahoma"/>
          <w:color w:val="003764"/>
          <w:sz w:val="24"/>
          <w:szCs w:val="24"/>
        </w:rPr>
        <w:t>brendiranje</w:t>
      </w:r>
      <w:proofErr w:type="spellEnd"/>
      <w:r w:rsidRPr="00BB663C">
        <w:rPr>
          <w:rFonts w:cs="Tahoma"/>
          <w:color w:val="003764"/>
          <w:sz w:val="24"/>
          <w:szCs w:val="24"/>
        </w:rPr>
        <w:t xml:space="preserve"> destinacij</w:t>
      </w:r>
      <w:r w:rsidR="00380DB7" w:rsidRPr="00BB663C">
        <w:rPr>
          <w:rFonts w:cs="Tahoma"/>
          <w:color w:val="003764"/>
          <w:sz w:val="24"/>
          <w:szCs w:val="24"/>
        </w:rPr>
        <w:t>e</w:t>
      </w:r>
      <w:r w:rsidR="008E7210" w:rsidRPr="00BB663C">
        <w:rPr>
          <w:color w:val="003764"/>
        </w:rPr>
        <w:t>, k</w:t>
      </w:r>
      <w:r w:rsidR="008E7210" w:rsidRPr="00BB663C">
        <w:rPr>
          <w:rFonts w:cs="Tahoma"/>
          <w:color w:val="003764"/>
          <w:sz w:val="24"/>
          <w:szCs w:val="24"/>
        </w:rPr>
        <w:t xml:space="preserve">orištenje prirodnih i drugih karakteristika i atrakcija u </w:t>
      </w:r>
      <w:proofErr w:type="spellStart"/>
      <w:r w:rsidR="008E7210" w:rsidRPr="00BB663C">
        <w:rPr>
          <w:rFonts w:cs="Tahoma"/>
          <w:color w:val="003764"/>
          <w:sz w:val="24"/>
          <w:szCs w:val="24"/>
        </w:rPr>
        <w:t>brendiranju</w:t>
      </w:r>
      <w:proofErr w:type="spellEnd"/>
      <w:r w:rsidR="008E7210" w:rsidRPr="00BB663C">
        <w:rPr>
          <w:rFonts w:cs="Tahoma"/>
          <w:color w:val="003764"/>
          <w:sz w:val="24"/>
          <w:szCs w:val="24"/>
        </w:rPr>
        <w:t xml:space="preserve"> destinacije, atraktivnost i primjena vizualnog identiteta i/ili kvaliteta slogana destinacije</w:t>
      </w:r>
    </w:p>
    <w:p w14:paraId="651F420F" w14:textId="1426FB8A" w:rsidR="000A31B6" w:rsidRPr="00BB663C" w:rsidRDefault="00AD1017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>promotivne aktivnosti</w:t>
      </w:r>
    </w:p>
    <w:p w14:paraId="5A46DB12" w14:textId="7B9F1356" w:rsidR="000A31B6" w:rsidRPr="00BB663C" w:rsidRDefault="000A31B6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>opći dojam i mjere sigurnosti</w:t>
      </w:r>
    </w:p>
    <w:p w14:paraId="46B38345" w14:textId="5C4FEE9A" w:rsidR="000A31B6" w:rsidRPr="00BB663C" w:rsidRDefault="000A31B6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BB663C">
        <w:rPr>
          <w:rFonts w:cs="Tahoma"/>
          <w:color w:val="003764"/>
          <w:sz w:val="24"/>
          <w:szCs w:val="24"/>
        </w:rPr>
        <w:t>ljubaznost domaćeg stanovništva</w:t>
      </w:r>
    </w:p>
    <w:p w14:paraId="64100694" w14:textId="77777777" w:rsidR="00867C36" w:rsidRPr="00E16170" w:rsidRDefault="00867C36" w:rsidP="00867C36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674BD72A" w14:textId="77777777" w:rsidR="00BB663C" w:rsidRPr="00BB663C" w:rsidRDefault="00BB663C" w:rsidP="00BB663C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BB663C">
        <w:rPr>
          <w:rFonts w:cs="Tahoma"/>
          <w:b/>
          <w:bCs/>
          <w:color w:val="1F3864" w:themeColor="accent1" w:themeShade="80"/>
          <w:sz w:val="24"/>
          <w:szCs w:val="24"/>
        </w:rPr>
        <w:t>Doprinos ciljevima Strategije razvoja održivog turizma do 2030.</w:t>
      </w:r>
    </w:p>
    <w:p w14:paraId="638A4E7B" w14:textId="77777777" w:rsidR="00BB663C" w:rsidRPr="00BB663C" w:rsidRDefault="00BB663C" w:rsidP="00BB663C">
      <w:pPr>
        <w:numPr>
          <w:ilvl w:val="0"/>
          <w:numId w:val="21"/>
        </w:numPr>
        <w:spacing w:after="0" w:line="240" w:lineRule="auto"/>
        <w:jc w:val="both"/>
        <w:rPr>
          <w:rFonts w:cs="Tahoma"/>
          <w:color w:val="1F3864" w:themeColor="accent1" w:themeShade="80"/>
          <w:sz w:val="24"/>
          <w:szCs w:val="24"/>
        </w:rPr>
      </w:pPr>
      <w:r w:rsidRPr="00BB663C">
        <w:rPr>
          <w:rFonts w:cs="Tahoma"/>
          <w:color w:val="1F3864" w:themeColor="accent1" w:themeShade="80"/>
          <w:sz w:val="24"/>
          <w:szCs w:val="24"/>
        </w:rPr>
        <w:t>cjelogodišnji i regionalno uravnoteženiji turizam (ravnomjerna raspoređenost turističkih aktivnosti tijekom cijele godine u turistički razvijenim područjima, fokus na unaprjeđenju vrijednosti postojećih turističkih proizvoda te stvaranju uvjeta za daljnji razvoj posebnih oblika turizma)</w:t>
      </w:r>
    </w:p>
    <w:p w14:paraId="4BF1B7EC" w14:textId="77777777" w:rsidR="00BB663C" w:rsidRPr="00BB663C" w:rsidRDefault="00BB663C" w:rsidP="00BB663C">
      <w:pPr>
        <w:numPr>
          <w:ilvl w:val="0"/>
          <w:numId w:val="21"/>
        </w:numPr>
        <w:spacing w:after="0" w:line="240" w:lineRule="auto"/>
        <w:jc w:val="both"/>
        <w:rPr>
          <w:rFonts w:cs="Tahoma"/>
          <w:color w:val="1F3864" w:themeColor="accent1" w:themeShade="80"/>
          <w:sz w:val="24"/>
          <w:szCs w:val="24"/>
        </w:rPr>
      </w:pPr>
      <w:r w:rsidRPr="00BB663C">
        <w:rPr>
          <w:rFonts w:cs="Tahoma"/>
          <w:color w:val="1F3864" w:themeColor="accent1" w:themeShade="80"/>
          <w:sz w:val="24"/>
          <w:szCs w:val="24"/>
        </w:rPr>
        <w:t>očuvanje okoliša, prostora i klime (smanjenje međusobnih negativnih utjecaja turizma i klimatskih promjena, primjena održivih praksi: korištenje lokalnih i sezonskih namirnica, smanjenje otpada, energetska učinkovitost, eliminacija plastike za jednokratnu upotrebu)</w:t>
      </w:r>
    </w:p>
    <w:p w14:paraId="1329C083" w14:textId="77777777" w:rsidR="00BB663C" w:rsidRPr="00BB663C" w:rsidRDefault="00BB663C" w:rsidP="00BB663C">
      <w:pPr>
        <w:numPr>
          <w:ilvl w:val="0"/>
          <w:numId w:val="21"/>
        </w:numPr>
        <w:spacing w:after="0" w:line="240" w:lineRule="auto"/>
        <w:jc w:val="both"/>
        <w:rPr>
          <w:rFonts w:cs="Tahoma"/>
          <w:color w:val="1F3864" w:themeColor="accent1" w:themeShade="80"/>
          <w:sz w:val="24"/>
          <w:szCs w:val="24"/>
        </w:rPr>
      </w:pPr>
      <w:r w:rsidRPr="00BB663C">
        <w:rPr>
          <w:rFonts w:cs="Tahoma"/>
          <w:color w:val="1F3864" w:themeColor="accent1" w:themeShade="80"/>
          <w:sz w:val="24"/>
          <w:szCs w:val="24"/>
        </w:rPr>
        <w:t>konkurentan i inovativan turizam (unapređenje poslovnog okruženja, ljudskih potencijala i tržišta rada, unaprjeđenje strukture i kvalitete usluge)</w:t>
      </w:r>
    </w:p>
    <w:p w14:paraId="48FCB4BD" w14:textId="4EC41580" w:rsidR="008755B7" w:rsidRPr="00BB663C" w:rsidRDefault="00BB663C" w:rsidP="00867C36">
      <w:pPr>
        <w:numPr>
          <w:ilvl w:val="0"/>
          <w:numId w:val="21"/>
        </w:numPr>
        <w:spacing w:after="0" w:line="240" w:lineRule="auto"/>
        <w:jc w:val="both"/>
        <w:rPr>
          <w:rFonts w:cs="Tahoma"/>
          <w:color w:val="1F3864" w:themeColor="accent1" w:themeShade="80"/>
          <w:sz w:val="24"/>
          <w:szCs w:val="24"/>
        </w:rPr>
      </w:pPr>
      <w:r w:rsidRPr="00BB663C">
        <w:rPr>
          <w:rFonts w:cs="Tahoma"/>
          <w:color w:val="1F3864" w:themeColor="accent1" w:themeShade="80"/>
          <w:sz w:val="24"/>
          <w:szCs w:val="24"/>
        </w:rPr>
        <w:t>otporan turizam (fleksibilnost u prilagodbi promjenama tržišta i trendova, razvoj novih proizvoda i usluga, ulaganje u kompetencije zaposlenih)</w:t>
      </w:r>
    </w:p>
    <w:p w14:paraId="35982191" w14:textId="77777777" w:rsidR="008755B7" w:rsidRPr="00BB663C" w:rsidRDefault="008755B7" w:rsidP="00867C36">
      <w:p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</w:p>
    <w:p w14:paraId="3E964571" w14:textId="77777777" w:rsidR="00867C36" w:rsidRPr="00E16170" w:rsidRDefault="00867C36" w:rsidP="00867C36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4B937EAC" w14:textId="3697172C" w:rsidR="00867C36" w:rsidRPr="00E16170" w:rsidRDefault="00867C36" w:rsidP="00867C36">
      <w:pPr>
        <w:spacing w:after="0" w:line="240" w:lineRule="auto"/>
        <w:jc w:val="both"/>
        <w:rPr>
          <w:rFonts w:cs="Tahoma"/>
          <w:b/>
          <w:bCs/>
          <w:sz w:val="24"/>
          <w:szCs w:val="24"/>
        </w:rPr>
      </w:pPr>
      <w:r w:rsidRPr="00BB663C">
        <w:rPr>
          <w:rFonts w:cs="Tahoma"/>
          <w:b/>
          <w:bCs/>
          <w:color w:val="003764"/>
          <w:sz w:val="24"/>
          <w:szCs w:val="24"/>
        </w:rPr>
        <w:t>Onlin</w:t>
      </w:r>
      <w:r w:rsidR="0072739F" w:rsidRPr="00BB663C">
        <w:rPr>
          <w:rFonts w:cs="Tahoma"/>
          <w:b/>
          <w:bCs/>
          <w:color w:val="003764"/>
          <w:sz w:val="24"/>
          <w:szCs w:val="24"/>
        </w:rPr>
        <w:t xml:space="preserve">e </w:t>
      </w:r>
      <w:r w:rsidRPr="00BB663C">
        <w:rPr>
          <w:rFonts w:cs="Tahoma"/>
          <w:b/>
          <w:bCs/>
          <w:color w:val="003764"/>
          <w:sz w:val="24"/>
          <w:szCs w:val="24"/>
        </w:rPr>
        <w:t>prijav</w:t>
      </w:r>
      <w:r w:rsidR="0072739F" w:rsidRPr="00BB663C">
        <w:rPr>
          <w:rFonts w:cs="Tahoma"/>
          <w:b/>
          <w:bCs/>
          <w:color w:val="003764"/>
          <w:sz w:val="24"/>
          <w:szCs w:val="24"/>
        </w:rPr>
        <w:t xml:space="preserve">u je obvezno ispuniti te priložiti prezentaciju na internetskoj stranici </w:t>
      </w:r>
      <w:hyperlink r:id="rId7" w:history="1">
        <w:proofErr w:type="spellStart"/>
        <w:r w:rsidR="0072739F" w:rsidRPr="00E16170">
          <w:rPr>
            <w:rStyle w:val="Hyperlink"/>
            <w:rFonts w:cs="Tahoma"/>
            <w:b/>
            <w:bCs/>
            <w:sz w:val="24"/>
            <w:szCs w:val="24"/>
          </w:rPr>
          <w:t>https</w:t>
        </w:r>
        <w:proofErr w:type="spellEnd"/>
        <w:r w:rsidR="0072739F" w:rsidRPr="00E16170">
          <w:rPr>
            <w:rStyle w:val="Hyperlink"/>
            <w:rFonts w:cs="Tahoma"/>
            <w:b/>
            <w:bCs/>
            <w:sz w:val="24"/>
            <w:szCs w:val="24"/>
          </w:rPr>
          <w:t>://</w:t>
        </w:r>
        <w:proofErr w:type="spellStart"/>
        <w:r w:rsidR="0072739F" w:rsidRPr="00E16170">
          <w:rPr>
            <w:rStyle w:val="Hyperlink"/>
            <w:rFonts w:cs="Tahoma"/>
            <w:b/>
            <w:bCs/>
            <w:sz w:val="24"/>
            <w:szCs w:val="24"/>
          </w:rPr>
          <w:t>www.danihrvatskogturizma.hr</w:t>
        </w:r>
        <w:proofErr w:type="spellEnd"/>
        <w:r w:rsidR="0072739F" w:rsidRPr="00E16170">
          <w:rPr>
            <w:rStyle w:val="Hyperlink"/>
            <w:rFonts w:cs="Tahoma"/>
            <w:b/>
            <w:bCs/>
            <w:sz w:val="24"/>
            <w:szCs w:val="24"/>
          </w:rPr>
          <w:t>/</w:t>
        </w:r>
      </w:hyperlink>
      <w:r w:rsidR="0072739F" w:rsidRPr="00E16170">
        <w:rPr>
          <w:rFonts w:cs="Tahoma"/>
          <w:b/>
          <w:bCs/>
          <w:sz w:val="24"/>
          <w:szCs w:val="24"/>
        </w:rPr>
        <w:t xml:space="preserve"> </w:t>
      </w:r>
    </w:p>
    <w:sectPr w:rsidR="00867C36" w:rsidRPr="00E161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AC7B" w14:textId="77777777" w:rsidR="00102EF6" w:rsidRDefault="00102EF6" w:rsidP="00D341C4">
      <w:pPr>
        <w:spacing w:after="0" w:line="240" w:lineRule="auto"/>
      </w:pPr>
      <w:r>
        <w:separator/>
      </w:r>
    </w:p>
  </w:endnote>
  <w:endnote w:type="continuationSeparator" w:id="0">
    <w:p w14:paraId="2185BD33" w14:textId="77777777" w:rsidR="00102EF6" w:rsidRDefault="00102EF6" w:rsidP="00D3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64F4" w14:textId="77777777" w:rsidR="00102EF6" w:rsidRDefault="00102EF6" w:rsidP="00D341C4">
      <w:pPr>
        <w:spacing w:after="0" w:line="240" w:lineRule="auto"/>
      </w:pPr>
      <w:r>
        <w:separator/>
      </w:r>
    </w:p>
  </w:footnote>
  <w:footnote w:type="continuationSeparator" w:id="0">
    <w:p w14:paraId="45405D3B" w14:textId="77777777" w:rsidR="00102EF6" w:rsidRDefault="00102EF6" w:rsidP="00D3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BE6B" w14:textId="7C80D70E" w:rsidR="00D341C4" w:rsidRDefault="00D341C4">
    <w:pPr>
      <w:pStyle w:val="Header"/>
    </w:pPr>
    <w:r>
      <w:rPr>
        <w:noProof/>
      </w:rPr>
      <w:drawing>
        <wp:inline distT="0" distB="0" distL="0" distR="0" wp14:anchorId="6747443C" wp14:editId="4E98D941">
          <wp:extent cx="1219200" cy="319108"/>
          <wp:effectExtent l="0" t="0" r="0" b="5080"/>
          <wp:docPr id="2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center" w:leader="none"/>
    </w:r>
    <w:r>
      <w:rPr>
        <w:noProof/>
      </w:rPr>
      <w:drawing>
        <wp:inline distT="0" distB="0" distL="0" distR="0" wp14:anchorId="48AA06DB" wp14:editId="43B00164">
          <wp:extent cx="921568" cy="598170"/>
          <wp:effectExtent l="0" t="0" r="0" b="0"/>
          <wp:docPr id="17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7F64618E" wp14:editId="0459A466">
          <wp:extent cx="555008" cy="370160"/>
          <wp:effectExtent l="0" t="0" r="0" b="0"/>
          <wp:docPr id="19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D81"/>
    <w:multiLevelType w:val="hybridMultilevel"/>
    <w:tmpl w:val="338495E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7254A"/>
    <w:multiLevelType w:val="hybridMultilevel"/>
    <w:tmpl w:val="7E88CF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65FEC"/>
    <w:multiLevelType w:val="hybridMultilevel"/>
    <w:tmpl w:val="6D7EDCE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8011D5"/>
    <w:multiLevelType w:val="hybridMultilevel"/>
    <w:tmpl w:val="8A729A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523B0"/>
    <w:multiLevelType w:val="hybridMultilevel"/>
    <w:tmpl w:val="87261BD6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7AF6F1A"/>
    <w:multiLevelType w:val="hybridMultilevel"/>
    <w:tmpl w:val="FFEA43A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92575A8"/>
    <w:multiLevelType w:val="hybridMultilevel"/>
    <w:tmpl w:val="124AFE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D1101E"/>
    <w:multiLevelType w:val="hybridMultilevel"/>
    <w:tmpl w:val="0ED42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05132"/>
    <w:multiLevelType w:val="hybridMultilevel"/>
    <w:tmpl w:val="522851C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0523106"/>
    <w:multiLevelType w:val="hybridMultilevel"/>
    <w:tmpl w:val="DAFA25A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FD3B81"/>
    <w:multiLevelType w:val="hybridMultilevel"/>
    <w:tmpl w:val="01CA0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11C2A"/>
    <w:multiLevelType w:val="hybridMultilevel"/>
    <w:tmpl w:val="6210725C"/>
    <w:lvl w:ilvl="0" w:tplc="ADA41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808EF"/>
    <w:multiLevelType w:val="hybridMultilevel"/>
    <w:tmpl w:val="F3C0A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54447"/>
    <w:multiLevelType w:val="hybridMultilevel"/>
    <w:tmpl w:val="0F269E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21286"/>
    <w:multiLevelType w:val="hybridMultilevel"/>
    <w:tmpl w:val="C51A1844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39439EB"/>
    <w:multiLevelType w:val="hybridMultilevel"/>
    <w:tmpl w:val="5DE45B9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47328C6"/>
    <w:multiLevelType w:val="hybridMultilevel"/>
    <w:tmpl w:val="F57AC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1731A"/>
    <w:multiLevelType w:val="hybridMultilevel"/>
    <w:tmpl w:val="D668E9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2A69EA"/>
    <w:multiLevelType w:val="hybridMultilevel"/>
    <w:tmpl w:val="E6E681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6D6CBB"/>
    <w:multiLevelType w:val="hybridMultilevel"/>
    <w:tmpl w:val="1B70D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D7322"/>
    <w:multiLevelType w:val="hybridMultilevel"/>
    <w:tmpl w:val="84E4A1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080218">
    <w:abstractNumId w:val="6"/>
  </w:num>
  <w:num w:numId="2" w16cid:durableId="885945591">
    <w:abstractNumId w:val="16"/>
  </w:num>
  <w:num w:numId="3" w16cid:durableId="1930190595">
    <w:abstractNumId w:val="7"/>
  </w:num>
  <w:num w:numId="4" w16cid:durableId="1956210645">
    <w:abstractNumId w:val="3"/>
  </w:num>
  <w:num w:numId="5" w16cid:durableId="251622206">
    <w:abstractNumId w:val="17"/>
  </w:num>
  <w:num w:numId="6" w16cid:durableId="1078096372">
    <w:abstractNumId w:val="13"/>
  </w:num>
  <w:num w:numId="7" w16cid:durableId="63528518">
    <w:abstractNumId w:val="12"/>
  </w:num>
  <w:num w:numId="8" w16cid:durableId="1283458945">
    <w:abstractNumId w:val="18"/>
  </w:num>
  <w:num w:numId="9" w16cid:durableId="1369640927">
    <w:abstractNumId w:val="1"/>
  </w:num>
  <w:num w:numId="10" w16cid:durableId="573780286">
    <w:abstractNumId w:val="9"/>
  </w:num>
  <w:num w:numId="11" w16cid:durableId="1792556566">
    <w:abstractNumId w:val="0"/>
  </w:num>
  <w:num w:numId="12" w16cid:durableId="848637727">
    <w:abstractNumId w:val="20"/>
  </w:num>
  <w:num w:numId="13" w16cid:durableId="954218742">
    <w:abstractNumId w:val="19"/>
  </w:num>
  <w:num w:numId="14" w16cid:durableId="1479150257">
    <w:abstractNumId w:val="10"/>
  </w:num>
  <w:num w:numId="15" w16cid:durableId="7755973">
    <w:abstractNumId w:val="4"/>
  </w:num>
  <w:num w:numId="16" w16cid:durableId="560530060">
    <w:abstractNumId w:val="15"/>
  </w:num>
  <w:num w:numId="17" w16cid:durableId="1686714606">
    <w:abstractNumId w:val="8"/>
  </w:num>
  <w:num w:numId="18" w16cid:durableId="1676034842">
    <w:abstractNumId w:val="2"/>
  </w:num>
  <w:num w:numId="19" w16cid:durableId="2060669701">
    <w:abstractNumId w:val="5"/>
  </w:num>
  <w:num w:numId="20" w16cid:durableId="1014964381">
    <w:abstractNumId w:val="14"/>
  </w:num>
  <w:num w:numId="21" w16cid:durableId="78002938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B7"/>
    <w:rsid w:val="000A31B6"/>
    <w:rsid w:val="000E5D81"/>
    <w:rsid w:val="00102EF6"/>
    <w:rsid w:val="00175776"/>
    <w:rsid w:val="0018455F"/>
    <w:rsid w:val="001A3BCE"/>
    <w:rsid w:val="001F60CA"/>
    <w:rsid w:val="002B237A"/>
    <w:rsid w:val="00380DB7"/>
    <w:rsid w:val="004634A7"/>
    <w:rsid w:val="004D6C76"/>
    <w:rsid w:val="004E50D7"/>
    <w:rsid w:val="00607243"/>
    <w:rsid w:val="006560B7"/>
    <w:rsid w:val="006E23C9"/>
    <w:rsid w:val="0072739F"/>
    <w:rsid w:val="007D6A79"/>
    <w:rsid w:val="00856334"/>
    <w:rsid w:val="00867C36"/>
    <w:rsid w:val="008755B7"/>
    <w:rsid w:val="008A121B"/>
    <w:rsid w:val="008E7210"/>
    <w:rsid w:val="00935FF5"/>
    <w:rsid w:val="009509DC"/>
    <w:rsid w:val="00AD1017"/>
    <w:rsid w:val="00BA6289"/>
    <w:rsid w:val="00BB663C"/>
    <w:rsid w:val="00BE10DC"/>
    <w:rsid w:val="00CE1528"/>
    <w:rsid w:val="00CE70F2"/>
    <w:rsid w:val="00D341C4"/>
    <w:rsid w:val="00D423D8"/>
    <w:rsid w:val="00DD2601"/>
    <w:rsid w:val="00E16170"/>
    <w:rsid w:val="00E320B5"/>
    <w:rsid w:val="00EE3672"/>
    <w:rsid w:val="00E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930D3"/>
  <w15:chartTrackingRefBased/>
  <w15:docId w15:val="{8D5EE126-5123-495E-9D26-A65D48AE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B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E6BA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Style">
    <w:name w:val="Style"/>
    <w:rsid w:val="004E5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1C4"/>
  </w:style>
  <w:style w:type="paragraph" w:styleId="Footer">
    <w:name w:val="footer"/>
    <w:basedOn w:val="Normal"/>
    <w:link w:val="FooterChar"/>
    <w:uiPriority w:val="99"/>
    <w:unhideWhenUsed/>
    <w:rsid w:val="00D3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1C4"/>
  </w:style>
  <w:style w:type="paragraph" w:styleId="NormalWeb">
    <w:name w:val="Normal (Web)"/>
    <w:basedOn w:val="Normal"/>
    <w:uiPriority w:val="99"/>
    <w:semiHidden/>
    <w:unhideWhenUsed/>
    <w:rsid w:val="00D3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7273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anihrvatskogturizm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Jannette Razum</dc:creator>
  <cp:keywords/>
  <dc:description/>
  <cp:lastModifiedBy>Sanja Biščan</cp:lastModifiedBy>
  <cp:revision>18</cp:revision>
  <dcterms:created xsi:type="dcterms:W3CDTF">2025-05-28T08:20:00Z</dcterms:created>
  <dcterms:modified xsi:type="dcterms:W3CDTF">2026-06-01T10:28:00Z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b10e5a5c-2450-4d07-8dad-f4d8640052a7</vt:lpwstr>
  </property>
</Properties>
</file>