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F152" w14:textId="77777777" w:rsidR="009A4476" w:rsidRPr="00BE39FD" w:rsidRDefault="009A4476">
      <w:pPr>
        <w:pStyle w:val="Standard"/>
        <w:rPr>
          <w:rFonts w:asciiTheme="minorHAnsi" w:hAnsiTheme="minorHAnsi" w:cs="Tahoma"/>
          <w:b/>
          <w:color w:val="002060"/>
        </w:rPr>
      </w:pPr>
    </w:p>
    <w:p w14:paraId="49F993A5" w14:textId="77777777" w:rsidR="00304583" w:rsidRPr="00D52940" w:rsidRDefault="00304583" w:rsidP="009A4476">
      <w:pPr>
        <w:pStyle w:val="Standard"/>
        <w:jc w:val="center"/>
        <w:rPr>
          <w:rFonts w:asciiTheme="minorHAnsi" w:hAnsiTheme="minorHAnsi" w:cs="Tahoma"/>
          <w:bCs/>
          <w:color w:val="002060"/>
          <w:sz w:val="30"/>
          <w:szCs w:val="30"/>
        </w:rPr>
      </w:pPr>
    </w:p>
    <w:p w14:paraId="3334BB45" w14:textId="7848FFBE" w:rsidR="0010610B" w:rsidRPr="00BE39FD" w:rsidRDefault="00790F7E" w:rsidP="009A4476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GODIŠNJA </w:t>
      </w:r>
      <w:r w:rsidR="007269E4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NAGRADA U </w:t>
      </w:r>
      <w:r w:rsidR="00272E9E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RURALNOM</w:t>
      </w:r>
      <w:r w:rsidR="007269E4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TURIZMU</w:t>
      </w:r>
      <w:r w:rsidR="00BE39FD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-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UPUTE ZA </w:t>
      </w:r>
      <w:r w:rsidR="00D30F44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IZRADU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PREZENTACIJ</w:t>
      </w:r>
      <w:r w:rsidR="00E87B43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E</w:t>
      </w:r>
    </w:p>
    <w:p w14:paraId="09010FCD" w14:textId="77777777" w:rsidR="0010610B" w:rsidRPr="00BE39FD" w:rsidRDefault="0010610B">
      <w:pPr>
        <w:pStyle w:val="Standard"/>
        <w:rPr>
          <w:rFonts w:asciiTheme="minorHAnsi" w:hAnsiTheme="minorHAnsi" w:cs="Tahoma"/>
          <w:color w:val="002060"/>
        </w:rPr>
      </w:pPr>
    </w:p>
    <w:p w14:paraId="7539F389" w14:textId="77777777" w:rsidR="00145F02" w:rsidRPr="00BE39FD" w:rsidRDefault="00145F02">
      <w:pPr>
        <w:pStyle w:val="Standard"/>
        <w:rPr>
          <w:rFonts w:asciiTheme="minorHAnsi" w:hAnsiTheme="minorHAnsi"/>
          <w:color w:val="002060"/>
        </w:rPr>
      </w:pPr>
    </w:p>
    <w:p w14:paraId="0CFD4539" w14:textId="77777777" w:rsidR="002B4041" w:rsidRPr="002B4041" w:rsidRDefault="002B4041" w:rsidP="002B4041">
      <w:pPr>
        <w:pStyle w:val="ListParagraph"/>
        <w:jc w:val="both"/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</w:pPr>
      <w:r w:rsidRPr="002B4041"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  <w:t>Prezentaciju je potrebno izraditi u digitalnom obliku (Power Point, Prezi i sl.) koji, osim pisanog teksta, treba sadržavati i fotografije, kraći video/audio materijal, aktivne linkove, animacije i sl.</w:t>
      </w:r>
    </w:p>
    <w:p w14:paraId="6B555C38" w14:textId="77777777" w:rsidR="002B4041" w:rsidRPr="002B4041" w:rsidRDefault="002B4041" w:rsidP="002B4041">
      <w:pPr>
        <w:pStyle w:val="ListParagraph"/>
        <w:jc w:val="both"/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</w:pPr>
    </w:p>
    <w:p w14:paraId="44BFB93E" w14:textId="77777777" w:rsidR="002B4041" w:rsidRPr="002B4041" w:rsidRDefault="002B4041" w:rsidP="002B4041">
      <w:pPr>
        <w:pStyle w:val="ListParagraph"/>
        <w:jc w:val="both"/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</w:pPr>
      <w:r w:rsidRPr="002B4041"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0A3264C1" w14:textId="77777777" w:rsidR="002B4041" w:rsidRPr="002B4041" w:rsidRDefault="002B4041" w:rsidP="002B4041">
      <w:pPr>
        <w:pStyle w:val="ListParagraph"/>
        <w:jc w:val="both"/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</w:pPr>
    </w:p>
    <w:p w14:paraId="709A87B7" w14:textId="4A5002CD" w:rsidR="00304583" w:rsidRDefault="002B4041" w:rsidP="002B4041">
      <w:pPr>
        <w:pStyle w:val="ListParagraph"/>
        <w:jc w:val="both"/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</w:pPr>
      <w:r w:rsidRPr="002B4041"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  <w:t>Prezentaciju je potrebno izraditi prema niže navedenim elementima:</w:t>
      </w:r>
    </w:p>
    <w:p w14:paraId="57F0413C" w14:textId="77777777" w:rsidR="002B4041" w:rsidRDefault="002B4041" w:rsidP="002B4041">
      <w:pPr>
        <w:pStyle w:val="ListParagraph"/>
        <w:jc w:val="both"/>
        <w:rPr>
          <w:rFonts w:asciiTheme="minorHAnsi" w:hAnsiTheme="minorHAnsi" w:cs="Tahoma"/>
          <w:color w:val="002060"/>
        </w:rPr>
      </w:pPr>
    </w:p>
    <w:p w14:paraId="074C4BFE" w14:textId="1F3EB393" w:rsidR="00823601" w:rsidRPr="00823601" w:rsidRDefault="00823601" w:rsidP="00823601">
      <w:pPr>
        <w:spacing w:line="240" w:lineRule="auto"/>
        <w:jc w:val="both"/>
        <w:rPr>
          <w:rFonts w:asciiTheme="minorHAnsi" w:hAnsiTheme="minorHAnsi" w:cs="Tahoma"/>
          <w:b/>
          <w:bCs/>
          <w:color w:val="003764"/>
        </w:rPr>
      </w:pPr>
      <w:r w:rsidRPr="00823601">
        <w:rPr>
          <w:rFonts w:asciiTheme="minorHAnsi" w:hAnsiTheme="minorHAnsi" w:cs="Tahoma"/>
          <w:b/>
          <w:bCs/>
          <w:color w:val="003764"/>
        </w:rPr>
        <w:t>Opis kandidature</w:t>
      </w:r>
    </w:p>
    <w:p w14:paraId="1398661D" w14:textId="77777777" w:rsidR="00F308E0" w:rsidRDefault="00F308E0" w:rsidP="00F308E0">
      <w:pPr>
        <w:pStyle w:val="ListParagraph"/>
        <w:numPr>
          <w:ilvl w:val="0"/>
          <w:numId w:val="22"/>
        </w:numPr>
        <w:jc w:val="both"/>
        <w:rPr>
          <w:rFonts w:asciiTheme="minorHAnsi" w:hAnsiTheme="minorHAnsi" w:cs="Tahoma"/>
          <w:color w:val="003764"/>
        </w:rPr>
      </w:pPr>
      <w:r w:rsidRPr="00F308E0">
        <w:rPr>
          <w:rFonts w:asciiTheme="minorHAnsi" w:hAnsiTheme="minorHAnsi" w:cs="Tahoma"/>
          <w:color w:val="003764"/>
        </w:rPr>
        <w:t>sadržaj, aktivnosti, trajanje, lokacij</w:t>
      </w:r>
      <w:r>
        <w:rPr>
          <w:rFonts w:asciiTheme="minorHAnsi" w:hAnsiTheme="minorHAnsi" w:cs="Tahoma"/>
          <w:color w:val="003764"/>
        </w:rPr>
        <w:t>a</w:t>
      </w:r>
      <w:r w:rsidRPr="00F308E0">
        <w:rPr>
          <w:rFonts w:asciiTheme="minorHAnsi" w:hAnsiTheme="minorHAnsi" w:cs="Tahoma"/>
          <w:color w:val="003764"/>
        </w:rPr>
        <w:t>, infrastruktur</w:t>
      </w:r>
      <w:r>
        <w:rPr>
          <w:rFonts w:asciiTheme="minorHAnsi" w:hAnsiTheme="minorHAnsi" w:cs="Tahoma"/>
          <w:color w:val="003764"/>
        </w:rPr>
        <w:t>a</w:t>
      </w:r>
      <w:r w:rsidRPr="00F308E0">
        <w:rPr>
          <w:rFonts w:asciiTheme="minorHAnsi" w:hAnsiTheme="minorHAnsi" w:cs="Tahoma"/>
          <w:color w:val="003764"/>
        </w:rPr>
        <w:t>, kadrov</w:t>
      </w:r>
      <w:r>
        <w:rPr>
          <w:rFonts w:asciiTheme="minorHAnsi" w:hAnsiTheme="minorHAnsi" w:cs="Tahoma"/>
          <w:color w:val="003764"/>
        </w:rPr>
        <w:t>i</w:t>
      </w:r>
      <w:r w:rsidRPr="00F308E0">
        <w:rPr>
          <w:rFonts w:asciiTheme="minorHAnsi" w:hAnsiTheme="minorHAnsi" w:cs="Tahoma"/>
          <w:color w:val="003764"/>
        </w:rPr>
        <w:t>, ključne osobe</w:t>
      </w:r>
      <w:r>
        <w:rPr>
          <w:rFonts w:asciiTheme="minorHAnsi" w:hAnsiTheme="minorHAnsi" w:cs="Tahoma"/>
          <w:color w:val="003764"/>
        </w:rPr>
        <w:t>,</w:t>
      </w:r>
      <w:r w:rsidRPr="00F308E0">
        <w:rPr>
          <w:rFonts w:asciiTheme="minorHAnsi" w:hAnsiTheme="minorHAnsi" w:cs="Tahoma"/>
          <w:color w:val="003764"/>
        </w:rPr>
        <w:t xml:space="preserve"> ciljn</w:t>
      </w:r>
      <w:r>
        <w:rPr>
          <w:rFonts w:asciiTheme="minorHAnsi" w:hAnsiTheme="minorHAnsi" w:cs="Tahoma"/>
          <w:color w:val="003764"/>
        </w:rPr>
        <w:t>e</w:t>
      </w:r>
      <w:r w:rsidRPr="00F308E0">
        <w:rPr>
          <w:rFonts w:asciiTheme="minorHAnsi" w:hAnsiTheme="minorHAnsi" w:cs="Tahoma"/>
          <w:color w:val="003764"/>
        </w:rPr>
        <w:t xml:space="preserve"> skupin</w:t>
      </w:r>
      <w:r>
        <w:rPr>
          <w:rFonts w:asciiTheme="minorHAnsi" w:hAnsiTheme="minorHAnsi" w:cs="Tahoma"/>
          <w:color w:val="003764"/>
        </w:rPr>
        <w:t>e,</w:t>
      </w:r>
      <w:r w:rsidRPr="00F308E0">
        <w:rPr>
          <w:rFonts w:asciiTheme="minorHAnsi" w:hAnsiTheme="minorHAnsi" w:cs="Tahoma"/>
          <w:color w:val="003764"/>
        </w:rPr>
        <w:t xml:space="preserve"> </w:t>
      </w:r>
      <w:r>
        <w:rPr>
          <w:rFonts w:asciiTheme="minorHAnsi" w:hAnsiTheme="minorHAnsi" w:cs="Tahoma"/>
          <w:color w:val="003764"/>
        </w:rPr>
        <w:t>posebnost u odnosu na konkurente</w:t>
      </w:r>
    </w:p>
    <w:p w14:paraId="670EEF1F" w14:textId="77777777" w:rsidR="00F308E0" w:rsidRDefault="00F308E0" w:rsidP="00F308E0">
      <w:pPr>
        <w:pStyle w:val="ListParagraph"/>
        <w:numPr>
          <w:ilvl w:val="0"/>
          <w:numId w:val="22"/>
        </w:numPr>
        <w:jc w:val="both"/>
        <w:rPr>
          <w:rFonts w:asciiTheme="minorHAnsi" w:hAnsiTheme="minorHAnsi" w:cs="Tahoma"/>
          <w:color w:val="003764"/>
        </w:rPr>
      </w:pPr>
      <w:r w:rsidRPr="00F308E0">
        <w:rPr>
          <w:rFonts w:asciiTheme="minorHAnsi" w:hAnsiTheme="minorHAnsi" w:cs="Tahoma"/>
          <w:color w:val="003764"/>
        </w:rPr>
        <w:t>poslovn</w:t>
      </w:r>
      <w:r>
        <w:rPr>
          <w:rFonts w:asciiTheme="minorHAnsi" w:hAnsiTheme="minorHAnsi" w:cs="Tahoma"/>
          <w:color w:val="003764"/>
        </w:rPr>
        <w:t>a</w:t>
      </w:r>
      <w:r w:rsidRPr="00F308E0">
        <w:rPr>
          <w:rFonts w:asciiTheme="minorHAnsi" w:hAnsiTheme="minorHAnsi" w:cs="Tahoma"/>
          <w:color w:val="003764"/>
        </w:rPr>
        <w:t xml:space="preserve"> strategij</w:t>
      </w:r>
      <w:r>
        <w:rPr>
          <w:rFonts w:asciiTheme="minorHAnsi" w:hAnsiTheme="minorHAnsi" w:cs="Tahoma"/>
          <w:color w:val="003764"/>
        </w:rPr>
        <w:t>a</w:t>
      </w:r>
      <w:r w:rsidRPr="00F308E0">
        <w:rPr>
          <w:rFonts w:asciiTheme="minorHAnsi" w:hAnsiTheme="minorHAnsi" w:cs="Tahoma"/>
          <w:color w:val="003764"/>
        </w:rPr>
        <w:t>, vizij</w:t>
      </w:r>
      <w:r>
        <w:rPr>
          <w:rFonts w:asciiTheme="minorHAnsi" w:hAnsiTheme="minorHAnsi" w:cs="Tahoma"/>
          <w:color w:val="003764"/>
        </w:rPr>
        <w:t>a</w:t>
      </w:r>
      <w:r w:rsidRPr="00F308E0">
        <w:rPr>
          <w:rFonts w:asciiTheme="minorHAnsi" w:hAnsiTheme="minorHAnsi" w:cs="Tahoma"/>
          <w:color w:val="003764"/>
        </w:rPr>
        <w:t>, misij</w:t>
      </w:r>
      <w:r>
        <w:rPr>
          <w:rFonts w:asciiTheme="minorHAnsi" w:hAnsiTheme="minorHAnsi" w:cs="Tahoma"/>
          <w:color w:val="003764"/>
        </w:rPr>
        <w:t>a</w:t>
      </w:r>
      <w:r w:rsidRPr="00F308E0">
        <w:rPr>
          <w:rFonts w:asciiTheme="minorHAnsi" w:hAnsiTheme="minorHAnsi" w:cs="Tahoma"/>
          <w:color w:val="003764"/>
        </w:rPr>
        <w:t>, ključne vrijednosti</w:t>
      </w:r>
      <w:r>
        <w:rPr>
          <w:rFonts w:asciiTheme="minorHAnsi" w:hAnsiTheme="minorHAnsi" w:cs="Tahoma"/>
          <w:color w:val="003764"/>
        </w:rPr>
        <w:t>,</w:t>
      </w:r>
      <w:r w:rsidRPr="00F308E0">
        <w:rPr>
          <w:rFonts w:asciiTheme="minorHAnsi" w:hAnsiTheme="minorHAnsi" w:cs="Tahoma"/>
          <w:color w:val="003764"/>
        </w:rPr>
        <w:t xml:space="preserve"> </w:t>
      </w:r>
      <w:r>
        <w:rPr>
          <w:rFonts w:asciiTheme="minorHAnsi" w:hAnsiTheme="minorHAnsi" w:cs="Tahoma"/>
          <w:color w:val="003764"/>
        </w:rPr>
        <w:t>doprinos</w:t>
      </w:r>
      <w:r w:rsidRPr="00F308E0">
        <w:rPr>
          <w:rFonts w:asciiTheme="minorHAnsi" w:hAnsiTheme="minorHAnsi" w:cs="Tahoma"/>
          <w:color w:val="003764"/>
        </w:rPr>
        <w:t xml:space="preserve"> ostvarenju ekonomskih, ekoloških i socijalnih učinaka u destinaciji</w:t>
      </w:r>
      <w:r>
        <w:rPr>
          <w:rFonts w:asciiTheme="minorHAnsi" w:hAnsiTheme="minorHAnsi" w:cs="Tahoma"/>
          <w:color w:val="003764"/>
        </w:rPr>
        <w:t>,</w:t>
      </w:r>
      <w:r w:rsidRPr="00F308E0">
        <w:rPr>
          <w:rFonts w:asciiTheme="minorHAnsi" w:hAnsiTheme="minorHAnsi" w:cs="Tahoma"/>
          <w:color w:val="003764"/>
        </w:rPr>
        <w:t xml:space="preserve"> doprinos razvoju lokalne zajednice, pozitivni učinci kroz povećanje broja posjetitelja, njihov</w:t>
      </w:r>
      <w:r>
        <w:rPr>
          <w:rFonts w:asciiTheme="minorHAnsi" w:hAnsiTheme="minorHAnsi" w:cs="Tahoma"/>
          <w:color w:val="003764"/>
        </w:rPr>
        <w:t>a</w:t>
      </w:r>
      <w:r w:rsidRPr="00F308E0">
        <w:rPr>
          <w:rFonts w:asciiTheme="minorHAnsi" w:hAnsiTheme="minorHAnsi" w:cs="Tahoma"/>
          <w:color w:val="003764"/>
        </w:rPr>
        <w:t xml:space="preserve"> potrošnj</w:t>
      </w:r>
      <w:r>
        <w:rPr>
          <w:rFonts w:asciiTheme="minorHAnsi" w:hAnsiTheme="minorHAnsi" w:cs="Tahoma"/>
          <w:color w:val="003764"/>
        </w:rPr>
        <w:t>a</w:t>
      </w:r>
      <w:r w:rsidRPr="00F308E0">
        <w:rPr>
          <w:rFonts w:asciiTheme="minorHAnsi" w:hAnsiTheme="minorHAnsi" w:cs="Tahoma"/>
          <w:color w:val="003764"/>
        </w:rPr>
        <w:t>, otvaranje radnih mjesta, povezivanje više djelatnosti, nove vještine koje su naučili mještani</w:t>
      </w:r>
      <w:r>
        <w:rPr>
          <w:rFonts w:asciiTheme="minorHAnsi" w:hAnsiTheme="minorHAnsi" w:cs="Tahoma"/>
          <w:color w:val="003764"/>
        </w:rPr>
        <w:t>,</w:t>
      </w:r>
      <w:r w:rsidRPr="00F308E0">
        <w:rPr>
          <w:rFonts w:asciiTheme="minorHAnsi" w:hAnsiTheme="minorHAnsi" w:cs="Tahoma"/>
          <w:color w:val="003764"/>
        </w:rPr>
        <w:t xml:space="preserve"> trajn</w:t>
      </w:r>
      <w:r>
        <w:rPr>
          <w:rFonts w:asciiTheme="minorHAnsi" w:hAnsiTheme="minorHAnsi" w:cs="Tahoma"/>
          <w:color w:val="003764"/>
        </w:rPr>
        <w:t>a</w:t>
      </w:r>
      <w:r w:rsidRPr="00F308E0">
        <w:rPr>
          <w:rFonts w:asciiTheme="minorHAnsi" w:hAnsiTheme="minorHAnsi" w:cs="Tahoma"/>
          <w:color w:val="003764"/>
        </w:rPr>
        <w:t xml:space="preserve"> infrastruktur</w:t>
      </w:r>
      <w:r>
        <w:rPr>
          <w:rFonts w:asciiTheme="minorHAnsi" w:hAnsiTheme="minorHAnsi" w:cs="Tahoma"/>
          <w:color w:val="003764"/>
        </w:rPr>
        <w:t>a</w:t>
      </w:r>
      <w:r w:rsidRPr="00F308E0">
        <w:rPr>
          <w:rFonts w:asciiTheme="minorHAnsi" w:hAnsiTheme="minorHAnsi" w:cs="Tahoma"/>
          <w:color w:val="003764"/>
        </w:rPr>
        <w:t xml:space="preserve"> pozitivna za lokalnu zajednicu</w:t>
      </w:r>
    </w:p>
    <w:p w14:paraId="621D2C76" w14:textId="77777777" w:rsidR="00767B1E" w:rsidRDefault="00F308E0" w:rsidP="00F308E0">
      <w:pPr>
        <w:pStyle w:val="ListParagraph"/>
        <w:numPr>
          <w:ilvl w:val="0"/>
          <w:numId w:val="22"/>
        </w:numPr>
        <w:jc w:val="both"/>
        <w:rPr>
          <w:rFonts w:asciiTheme="minorHAnsi" w:hAnsiTheme="minorHAnsi" w:cs="Tahoma"/>
          <w:color w:val="003764"/>
        </w:rPr>
      </w:pPr>
      <w:r w:rsidRPr="00F308E0">
        <w:rPr>
          <w:rFonts w:asciiTheme="minorHAnsi" w:hAnsiTheme="minorHAnsi" w:cs="Tahoma"/>
          <w:color w:val="003764"/>
        </w:rPr>
        <w:t>predanost poslovnoj izvrsnost</w:t>
      </w:r>
      <w:r>
        <w:rPr>
          <w:rFonts w:asciiTheme="minorHAnsi" w:hAnsiTheme="minorHAnsi" w:cs="Tahoma"/>
          <w:color w:val="003764"/>
        </w:rPr>
        <w:t>,</w:t>
      </w:r>
      <w:r w:rsidRPr="00F308E0">
        <w:rPr>
          <w:rFonts w:asciiTheme="minorHAnsi" w:hAnsiTheme="minorHAnsi" w:cs="Tahoma"/>
          <w:color w:val="003764"/>
        </w:rPr>
        <w:t xml:space="preserve"> kvalitet</w:t>
      </w:r>
      <w:r>
        <w:rPr>
          <w:rFonts w:asciiTheme="minorHAnsi" w:hAnsiTheme="minorHAnsi" w:cs="Tahoma"/>
          <w:color w:val="003764"/>
        </w:rPr>
        <w:t>a</w:t>
      </w:r>
      <w:r w:rsidRPr="00F308E0">
        <w:rPr>
          <w:rFonts w:asciiTheme="minorHAnsi" w:hAnsiTheme="minorHAnsi" w:cs="Tahoma"/>
          <w:color w:val="003764"/>
        </w:rPr>
        <w:t xml:space="preserve"> usluge zadovoljstvo sudionika</w:t>
      </w:r>
    </w:p>
    <w:p w14:paraId="552E6574" w14:textId="4B8FAE43" w:rsidR="00F308E0" w:rsidRPr="00F308E0" w:rsidRDefault="00F308E0" w:rsidP="00F308E0">
      <w:pPr>
        <w:pStyle w:val="ListParagraph"/>
        <w:numPr>
          <w:ilvl w:val="0"/>
          <w:numId w:val="22"/>
        </w:numPr>
        <w:jc w:val="both"/>
        <w:rPr>
          <w:rFonts w:asciiTheme="minorHAnsi" w:hAnsiTheme="minorHAnsi" w:cs="Tahoma"/>
          <w:color w:val="003764"/>
        </w:rPr>
      </w:pPr>
      <w:r w:rsidRPr="00F308E0">
        <w:rPr>
          <w:rFonts w:asciiTheme="minorHAnsi" w:hAnsiTheme="minorHAnsi" w:cs="Tahoma"/>
          <w:color w:val="003764"/>
        </w:rPr>
        <w:t>nagrade</w:t>
      </w:r>
    </w:p>
    <w:p w14:paraId="6FF7010F" w14:textId="77777777" w:rsidR="00F308E0" w:rsidRPr="00F308E0" w:rsidRDefault="00F308E0" w:rsidP="00F308E0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2E4EECC5" w14:textId="0C7A1D3B" w:rsidR="00823601" w:rsidRPr="00823601" w:rsidRDefault="00823601" w:rsidP="00823601">
      <w:pPr>
        <w:spacing w:line="240" w:lineRule="auto"/>
        <w:jc w:val="both"/>
        <w:rPr>
          <w:rFonts w:asciiTheme="minorHAnsi" w:hAnsiTheme="minorHAnsi" w:cs="Tahoma"/>
          <w:color w:val="003764"/>
        </w:rPr>
      </w:pPr>
      <w:r w:rsidRPr="00281FA7">
        <w:rPr>
          <w:rFonts w:asciiTheme="minorHAnsi" w:hAnsiTheme="minorHAnsi" w:cs="Tahoma"/>
          <w:b/>
          <w:bCs/>
          <w:color w:val="003764"/>
        </w:rPr>
        <w:t xml:space="preserve">Razvojna komponenta projekta i doprinos destinaciji </w:t>
      </w:r>
      <w:r w:rsidR="00AB390C" w:rsidRPr="00AB390C">
        <w:rPr>
          <w:rFonts w:asciiTheme="minorHAnsi" w:hAnsiTheme="minorHAnsi" w:cs="Tahoma"/>
          <w:b/>
          <w:bCs/>
          <w:color w:val="003764"/>
        </w:rPr>
        <w:t>za razdoblje od 1. 9. 2024. do 31. 8. 2025.</w:t>
      </w:r>
    </w:p>
    <w:p w14:paraId="2A8FAC11" w14:textId="77777777" w:rsidR="00F308E0" w:rsidRDefault="00F308E0" w:rsidP="00F308E0">
      <w:pPr>
        <w:pStyle w:val="ListParagraph"/>
        <w:numPr>
          <w:ilvl w:val="0"/>
          <w:numId w:val="23"/>
        </w:numPr>
        <w:jc w:val="both"/>
        <w:rPr>
          <w:rFonts w:asciiTheme="minorHAnsi" w:hAnsiTheme="minorHAnsi" w:cs="Tahoma"/>
          <w:color w:val="003764"/>
        </w:rPr>
      </w:pPr>
      <w:r w:rsidRPr="00F308E0">
        <w:rPr>
          <w:rFonts w:asciiTheme="minorHAnsi" w:hAnsiTheme="minorHAnsi" w:cs="Tahoma"/>
          <w:color w:val="003764"/>
        </w:rPr>
        <w:t xml:space="preserve">doprinos turističkom razvoju destinacije </w:t>
      </w:r>
      <w:r>
        <w:rPr>
          <w:rFonts w:asciiTheme="minorHAnsi" w:hAnsiTheme="minorHAnsi" w:cs="Tahoma"/>
          <w:color w:val="003764"/>
        </w:rPr>
        <w:t>(</w:t>
      </w:r>
      <w:r w:rsidRPr="00F308E0">
        <w:rPr>
          <w:rFonts w:asciiTheme="minorHAnsi" w:hAnsiTheme="minorHAnsi" w:cs="Tahoma"/>
          <w:color w:val="003764"/>
        </w:rPr>
        <w:t>osmišljavanje</w:t>
      </w:r>
      <w:r>
        <w:rPr>
          <w:rFonts w:asciiTheme="minorHAnsi" w:hAnsiTheme="minorHAnsi" w:cs="Tahoma"/>
          <w:color w:val="003764"/>
        </w:rPr>
        <w:t>,</w:t>
      </w:r>
      <w:r w:rsidRPr="00F308E0">
        <w:rPr>
          <w:rFonts w:asciiTheme="minorHAnsi" w:hAnsiTheme="minorHAnsi" w:cs="Tahoma"/>
          <w:color w:val="003764"/>
        </w:rPr>
        <w:t xml:space="preserve"> izvođenje, unaprjeđenj</w:t>
      </w:r>
      <w:r>
        <w:rPr>
          <w:rFonts w:asciiTheme="minorHAnsi" w:hAnsiTheme="minorHAnsi" w:cs="Tahoma"/>
          <w:color w:val="003764"/>
        </w:rPr>
        <w:t>e</w:t>
      </w:r>
      <w:r w:rsidRPr="00F308E0">
        <w:rPr>
          <w:rFonts w:asciiTheme="minorHAnsi" w:hAnsiTheme="minorHAnsi" w:cs="Tahoma"/>
          <w:color w:val="003764"/>
        </w:rPr>
        <w:t xml:space="preserve"> i inoviranju postojeće ponude</w:t>
      </w:r>
      <w:r>
        <w:rPr>
          <w:rFonts w:asciiTheme="minorHAnsi" w:hAnsiTheme="minorHAnsi" w:cs="Tahoma"/>
          <w:color w:val="003764"/>
        </w:rPr>
        <w:t>),</w:t>
      </w:r>
      <w:r w:rsidRPr="00F308E0">
        <w:rPr>
          <w:rFonts w:asciiTheme="minorHAnsi" w:hAnsiTheme="minorHAnsi" w:cs="Tahoma"/>
          <w:color w:val="003764"/>
        </w:rPr>
        <w:t xml:space="preserve"> doprinos realizaciji ciljeva i razvoju destinacije</w:t>
      </w:r>
    </w:p>
    <w:p w14:paraId="596224F2" w14:textId="77777777" w:rsidR="00767B1E" w:rsidRDefault="00F308E0" w:rsidP="00F308E0">
      <w:pPr>
        <w:pStyle w:val="ListParagraph"/>
        <w:numPr>
          <w:ilvl w:val="0"/>
          <w:numId w:val="23"/>
        </w:numPr>
        <w:jc w:val="both"/>
        <w:rPr>
          <w:rFonts w:asciiTheme="minorHAnsi" w:hAnsiTheme="minorHAnsi" w:cs="Tahoma"/>
          <w:color w:val="003764"/>
        </w:rPr>
      </w:pPr>
      <w:r w:rsidRPr="00F308E0">
        <w:rPr>
          <w:rFonts w:asciiTheme="minorHAnsi" w:hAnsiTheme="minorHAnsi" w:cs="Tahoma"/>
          <w:color w:val="003764"/>
        </w:rPr>
        <w:t xml:space="preserve"> doprinos lokalnoj zajednici, uključenost lokalne zajednice u osmišljavanj</w:t>
      </w:r>
      <w:r w:rsidR="00767B1E">
        <w:rPr>
          <w:rFonts w:asciiTheme="minorHAnsi" w:hAnsiTheme="minorHAnsi" w:cs="Tahoma"/>
          <w:color w:val="003764"/>
        </w:rPr>
        <w:t>u</w:t>
      </w:r>
      <w:r w:rsidRPr="00F308E0">
        <w:rPr>
          <w:rFonts w:asciiTheme="minorHAnsi" w:hAnsiTheme="minorHAnsi" w:cs="Tahoma"/>
          <w:color w:val="003764"/>
        </w:rPr>
        <w:t xml:space="preserve"> i realizacij</w:t>
      </w:r>
      <w:r w:rsidR="00767B1E">
        <w:rPr>
          <w:rFonts w:asciiTheme="minorHAnsi" w:hAnsiTheme="minorHAnsi" w:cs="Tahoma"/>
          <w:color w:val="003764"/>
        </w:rPr>
        <w:t>i,</w:t>
      </w:r>
      <w:r w:rsidRPr="00F308E0">
        <w:rPr>
          <w:rFonts w:asciiTheme="minorHAnsi" w:hAnsiTheme="minorHAnsi" w:cs="Tahoma"/>
          <w:color w:val="003764"/>
        </w:rPr>
        <w:t xml:space="preserve"> </w:t>
      </w:r>
      <w:r w:rsidR="00767B1E">
        <w:rPr>
          <w:rFonts w:asciiTheme="minorHAnsi" w:hAnsiTheme="minorHAnsi" w:cs="Tahoma"/>
          <w:color w:val="003764"/>
        </w:rPr>
        <w:t>korištenje</w:t>
      </w:r>
      <w:r w:rsidRPr="00F308E0">
        <w:rPr>
          <w:rFonts w:asciiTheme="minorHAnsi" w:hAnsiTheme="minorHAnsi" w:cs="Tahoma"/>
          <w:color w:val="003764"/>
        </w:rPr>
        <w:t xml:space="preserve"> lokalni</w:t>
      </w:r>
      <w:r w:rsidR="00767B1E">
        <w:rPr>
          <w:rFonts w:asciiTheme="minorHAnsi" w:hAnsiTheme="minorHAnsi" w:cs="Tahoma"/>
          <w:color w:val="003764"/>
        </w:rPr>
        <w:t>h</w:t>
      </w:r>
      <w:r w:rsidRPr="00F308E0">
        <w:rPr>
          <w:rFonts w:asciiTheme="minorHAnsi" w:hAnsiTheme="minorHAnsi" w:cs="Tahoma"/>
          <w:color w:val="003764"/>
        </w:rPr>
        <w:t xml:space="preserve"> proizvod</w:t>
      </w:r>
      <w:r w:rsidR="00767B1E">
        <w:rPr>
          <w:rFonts w:asciiTheme="minorHAnsi" w:hAnsiTheme="minorHAnsi" w:cs="Tahoma"/>
          <w:color w:val="003764"/>
        </w:rPr>
        <w:t>a,</w:t>
      </w:r>
      <w:r w:rsidRPr="00F308E0">
        <w:rPr>
          <w:rFonts w:asciiTheme="minorHAnsi" w:hAnsiTheme="minorHAnsi" w:cs="Tahoma"/>
          <w:color w:val="003764"/>
        </w:rPr>
        <w:t xml:space="preserve"> </w:t>
      </w:r>
      <w:r w:rsidR="00767B1E">
        <w:rPr>
          <w:rFonts w:asciiTheme="minorHAnsi" w:hAnsiTheme="minorHAnsi" w:cs="Tahoma"/>
          <w:color w:val="003764"/>
        </w:rPr>
        <w:t>valorizacija</w:t>
      </w:r>
      <w:r w:rsidRPr="00F308E0">
        <w:rPr>
          <w:rFonts w:asciiTheme="minorHAnsi" w:hAnsiTheme="minorHAnsi" w:cs="Tahoma"/>
          <w:color w:val="003764"/>
        </w:rPr>
        <w:t xml:space="preserve"> lokalni</w:t>
      </w:r>
      <w:r w:rsidR="00767B1E">
        <w:rPr>
          <w:rFonts w:asciiTheme="minorHAnsi" w:hAnsiTheme="minorHAnsi" w:cs="Tahoma"/>
          <w:color w:val="003764"/>
        </w:rPr>
        <w:t>h</w:t>
      </w:r>
      <w:r w:rsidRPr="00F308E0">
        <w:rPr>
          <w:rFonts w:asciiTheme="minorHAnsi" w:hAnsiTheme="minorHAnsi" w:cs="Tahoma"/>
          <w:color w:val="003764"/>
        </w:rPr>
        <w:t xml:space="preserve"> resurs</w:t>
      </w:r>
      <w:r w:rsidR="00767B1E">
        <w:rPr>
          <w:rFonts w:asciiTheme="minorHAnsi" w:hAnsiTheme="minorHAnsi" w:cs="Tahoma"/>
          <w:color w:val="003764"/>
        </w:rPr>
        <w:t>a</w:t>
      </w:r>
    </w:p>
    <w:p w14:paraId="069E4A70" w14:textId="77777777" w:rsidR="00767B1E" w:rsidRDefault="00F308E0" w:rsidP="00767B1E">
      <w:pPr>
        <w:pStyle w:val="ListParagraph"/>
        <w:numPr>
          <w:ilvl w:val="0"/>
          <w:numId w:val="23"/>
        </w:numPr>
        <w:jc w:val="both"/>
        <w:rPr>
          <w:rFonts w:asciiTheme="minorHAnsi" w:hAnsiTheme="minorHAnsi" w:cs="Tahoma"/>
          <w:color w:val="003764"/>
        </w:rPr>
      </w:pPr>
      <w:r w:rsidRPr="00767B1E">
        <w:rPr>
          <w:rFonts w:asciiTheme="minorHAnsi" w:hAnsiTheme="minorHAnsi" w:cs="Tahoma"/>
          <w:color w:val="003764"/>
        </w:rPr>
        <w:t>rezultat</w:t>
      </w:r>
      <w:r w:rsidR="00767B1E">
        <w:rPr>
          <w:rFonts w:asciiTheme="minorHAnsi" w:hAnsiTheme="minorHAnsi" w:cs="Tahoma"/>
          <w:color w:val="003764"/>
        </w:rPr>
        <w:t>i</w:t>
      </w:r>
      <w:r w:rsidRPr="00767B1E">
        <w:rPr>
          <w:rFonts w:asciiTheme="minorHAnsi" w:hAnsiTheme="minorHAnsi" w:cs="Tahoma"/>
          <w:color w:val="003764"/>
        </w:rPr>
        <w:t xml:space="preserve"> implementacij</w:t>
      </w:r>
      <w:r w:rsidR="00767B1E">
        <w:rPr>
          <w:rFonts w:asciiTheme="minorHAnsi" w:hAnsiTheme="minorHAnsi" w:cs="Tahoma"/>
          <w:color w:val="003764"/>
        </w:rPr>
        <w:t>e,</w:t>
      </w:r>
      <w:r w:rsidRPr="00767B1E">
        <w:rPr>
          <w:rFonts w:asciiTheme="minorHAnsi" w:hAnsiTheme="minorHAnsi" w:cs="Tahoma"/>
          <w:color w:val="003764"/>
        </w:rPr>
        <w:t xml:space="preserve"> doprinos održivosti, uključivosti i pristupačnosti</w:t>
      </w:r>
    </w:p>
    <w:p w14:paraId="55BAC649" w14:textId="3A5FB362" w:rsidR="00F308E0" w:rsidRPr="00767B1E" w:rsidRDefault="00F308E0" w:rsidP="00767B1E">
      <w:pPr>
        <w:pStyle w:val="ListParagraph"/>
        <w:numPr>
          <w:ilvl w:val="0"/>
          <w:numId w:val="23"/>
        </w:numPr>
        <w:jc w:val="both"/>
        <w:rPr>
          <w:rFonts w:asciiTheme="minorHAnsi" w:hAnsiTheme="minorHAnsi" w:cs="Tahoma"/>
          <w:color w:val="003764"/>
        </w:rPr>
      </w:pPr>
      <w:r w:rsidRPr="00767B1E">
        <w:rPr>
          <w:rFonts w:asciiTheme="minorHAnsi" w:hAnsiTheme="minorHAnsi" w:cs="Tahoma"/>
          <w:color w:val="003764"/>
        </w:rPr>
        <w:t>inovativnost</w:t>
      </w:r>
      <w:r w:rsidR="00767B1E">
        <w:rPr>
          <w:rFonts w:asciiTheme="minorHAnsi" w:hAnsiTheme="minorHAnsi" w:cs="Tahoma"/>
          <w:color w:val="003764"/>
        </w:rPr>
        <w:t>,</w:t>
      </w:r>
      <w:r w:rsidRPr="00767B1E">
        <w:rPr>
          <w:rFonts w:asciiTheme="minorHAnsi" w:hAnsiTheme="minorHAnsi" w:cs="Tahoma"/>
          <w:color w:val="003764"/>
        </w:rPr>
        <w:t xml:space="preserve"> učin</w:t>
      </w:r>
      <w:r w:rsidR="00767B1E">
        <w:rPr>
          <w:rFonts w:asciiTheme="minorHAnsi" w:hAnsiTheme="minorHAnsi" w:cs="Tahoma"/>
          <w:color w:val="003764"/>
        </w:rPr>
        <w:t>ci</w:t>
      </w:r>
      <w:r w:rsidRPr="00767B1E">
        <w:rPr>
          <w:rFonts w:asciiTheme="minorHAnsi" w:hAnsiTheme="minorHAnsi" w:cs="Tahoma"/>
          <w:color w:val="003764"/>
        </w:rPr>
        <w:t xml:space="preserve"> na prihvaćenost od turista i lokalnog stanovništva</w:t>
      </w:r>
    </w:p>
    <w:p w14:paraId="335E9491" w14:textId="77777777" w:rsidR="0022160B" w:rsidRPr="00823601" w:rsidRDefault="0022160B" w:rsidP="00823601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305254E2" w14:textId="77B80F74" w:rsidR="00823601" w:rsidRPr="00281FA7" w:rsidRDefault="00823601" w:rsidP="00823601">
      <w:pPr>
        <w:spacing w:line="240" w:lineRule="auto"/>
        <w:jc w:val="both"/>
        <w:rPr>
          <w:rFonts w:asciiTheme="minorHAnsi" w:hAnsiTheme="minorHAnsi" w:cs="Tahoma"/>
          <w:b/>
          <w:bCs/>
          <w:color w:val="003764"/>
        </w:rPr>
      </w:pPr>
      <w:r w:rsidRPr="00281FA7">
        <w:rPr>
          <w:rFonts w:asciiTheme="minorHAnsi" w:hAnsiTheme="minorHAnsi" w:cs="Tahoma"/>
          <w:b/>
          <w:bCs/>
          <w:color w:val="003764"/>
        </w:rPr>
        <w:t>Marketinške strategije</w:t>
      </w:r>
    </w:p>
    <w:p w14:paraId="1791E5D3" w14:textId="77777777" w:rsidR="00767B1E" w:rsidRDefault="00F308E0" w:rsidP="00F308E0">
      <w:pPr>
        <w:pStyle w:val="ListParagraph"/>
        <w:numPr>
          <w:ilvl w:val="0"/>
          <w:numId w:val="24"/>
        </w:numPr>
        <w:jc w:val="both"/>
        <w:rPr>
          <w:rFonts w:asciiTheme="minorHAnsi" w:hAnsiTheme="minorHAnsi" w:cs="Tahoma"/>
          <w:color w:val="003764"/>
        </w:rPr>
      </w:pPr>
      <w:r w:rsidRPr="00767B1E">
        <w:rPr>
          <w:rFonts w:asciiTheme="minorHAnsi" w:hAnsiTheme="minorHAnsi" w:cs="Tahoma"/>
          <w:color w:val="003764"/>
        </w:rPr>
        <w:t>marketinške i komunikacijske strategije</w:t>
      </w:r>
      <w:r w:rsidR="00767B1E" w:rsidRPr="00767B1E">
        <w:rPr>
          <w:rFonts w:asciiTheme="minorHAnsi" w:hAnsiTheme="minorHAnsi" w:cs="Tahoma"/>
          <w:color w:val="003764"/>
        </w:rPr>
        <w:t>,</w:t>
      </w:r>
      <w:r w:rsidRPr="00767B1E">
        <w:rPr>
          <w:rFonts w:asciiTheme="minorHAnsi" w:hAnsiTheme="minorHAnsi" w:cs="Tahoma"/>
          <w:color w:val="003764"/>
        </w:rPr>
        <w:t xml:space="preserve"> ciljni tržišni</w:t>
      </w:r>
      <w:r w:rsidR="00767B1E" w:rsidRPr="00767B1E">
        <w:rPr>
          <w:rFonts w:asciiTheme="minorHAnsi" w:hAnsiTheme="minorHAnsi" w:cs="Tahoma"/>
          <w:color w:val="003764"/>
        </w:rPr>
        <w:t>,</w:t>
      </w:r>
      <w:r w:rsidRPr="00767B1E">
        <w:rPr>
          <w:rFonts w:asciiTheme="minorHAnsi" w:hAnsiTheme="minorHAnsi" w:cs="Tahoma"/>
          <w:color w:val="003764"/>
        </w:rPr>
        <w:t xml:space="preserve"> </w:t>
      </w:r>
      <w:r w:rsidR="00767B1E" w:rsidRPr="00767B1E">
        <w:rPr>
          <w:rFonts w:asciiTheme="minorHAnsi" w:hAnsiTheme="minorHAnsi" w:cs="Tahoma"/>
          <w:color w:val="003764"/>
        </w:rPr>
        <w:t>motivacija</w:t>
      </w:r>
      <w:r w:rsidRPr="00767B1E">
        <w:rPr>
          <w:rFonts w:asciiTheme="minorHAnsi" w:hAnsiTheme="minorHAnsi" w:cs="Tahoma"/>
          <w:color w:val="003764"/>
        </w:rPr>
        <w:t xml:space="preserve"> i inspi</w:t>
      </w:r>
      <w:r w:rsidR="00767B1E" w:rsidRPr="00767B1E">
        <w:rPr>
          <w:rFonts w:asciiTheme="minorHAnsi" w:hAnsiTheme="minorHAnsi" w:cs="Tahoma"/>
          <w:color w:val="003764"/>
        </w:rPr>
        <w:t>racija</w:t>
      </w:r>
      <w:r w:rsidRPr="00767B1E">
        <w:rPr>
          <w:rFonts w:asciiTheme="minorHAnsi" w:hAnsiTheme="minorHAnsi" w:cs="Tahoma"/>
          <w:color w:val="003764"/>
        </w:rPr>
        <w:t xml:space="preserve"> ciljno</w:t>
      </w:r>
      <w:r w:rsidR="00767B1E" w:rsidRPr="00767B1E">
        <w:rPr>
          <w:rFonts w:asciiTheme="minorHAnsi" w:hAnsiTheme="minorHAnsi" w:cs="Tahoma"/>
          <w:color w:val="003764"/>
        </w:rPr>
        <w:t>g</w:t>
      </w:r>
      <w:r w:rsidRPr="00767B1E">
        <w:rPr>
          <w:rFonts w:asciiTheme="minorHAnsi" w:hAnsiTheme="minorHAnsi" w:cs="Tahoma"/>
          <w:color w:val="003764"/>
        </w:rPr>
        <w:t xml:space="preserve"> tržišt</w:t>
      </w:r>
      <w:r w:rsidR="00767B1E" w:rsidRPr="00767B1E">
        <w:rPr>
          <w:rFonts w:asciiTheme="minorHAnsi" w:hAnsiTheme="minorHAnsi" w:cs="Tahoma"/>
          <w:color w:val="003764"/>
        </w:rPr>
        <w:t>a</w:t>
      </w:r>
      <w:r w:rsidRPr="00767B1E">
        <w:rPr>
          <w:rFonts w:asciiTheme="minorHAnsi" w:hAnsiTheme="minorHAnsi" w:cs="Tahoma"/>
          <w:color w:val="003764"/>
        </w:rPr>
        <w:t xml:space="preserve"> </w:t>
      </w:r>
      <w:r w:rsidR="00767B1E" w:rsidRPr="00767B1E">
        <w:rPr>
          <w:rFonts w:asciiTheme="minorHAnsi" w:hAnsiTheme="minorHAnsi" w:cs="Tahoma"/>
          <w:color w:val="003764"/>
        </w:rPr>
        <w:t>z</w:t>
      </w:r>
      <w:r w:rsidRPr="00767B1E">
        <w:rPr>
          <w:rFonts w:asciiTheme="minorHAnsi" w:hAnsiTheme="minorHAnsi" w:cs="Tahoma"/>
          <w:color w:val="003764"/>
        </w:rPr>
        <w:t>a posjet</w:t>
      </w:r>
      <w:r w:rsidR="00767B1E" w:rsidRPr="00767B1E">
        <w:rPr>
          <w:rFonts w:asciiTheme="minorHAnsi" w:hAnsiTheme="minorHAnsi" w:cs="Tahoma"/>
          <w:color w:val="003764"/>
        </w:rPr>
        <w:t>,</w:t>
      </w:r>
      <w:r w:rsidRPr="00767B1E">
        <w:rPr>
          <w:rFonts w:asciiTheme="minorHAnsi" w:hAnsiTheme="minorHAnsi" w:cs="Tahoma"/>
          <w:color w:val="003764"/>
        </w:rPr>
        <w:t xml:space="preserve"> njihova očekivanja</w:t>
      </w:r>
      <w:r w:rsidR="00767B1E" w:rsidRPr="00767B1E">
        <w:rPr>
          <w:rFonts w:asciiTheme="minorHAnsi" w:hAnsiTheme="minorHAnsi" w:cs="Tahoma"/>
          <w:color w:val="003764"/>
        </w:rPr>
        <w:t>,</w:t>
      </w:r>
      <w:r w:rsidRPr="00767B1E">
        <w:rPr>
          <w:rFonts w:asciiTheme="minorHAnsi" w:hAnsiTheme="minorHAnsi" w:cs="Tahoma"/>
          <w:color w:val="003764"/>
        </w:rPr>
        <w:t xml:space="preserve"> društvene mreže, digitaln</w:t>
      </w:r>
      <w:r w:rsidR="00767B1E" w:rsidRPr="00767B1E">
        <w:rPr>
          <w:rFonts w:asciiTheme="minorHAnsi" w:hAnsiTheme="minorHAnsi" w:cs="Tahoma"/>
          <w:color w:val="003764"/>
        </w:rPr>
        <w:t>a/</w:t>
      </w:r>
      <w:r w:rsidRPr="00767B1E">
        <w:rPr>
          <w:rFonts w:asciiTheme="minorHAnsi" w:hAnsiTheme="minorHAnsi" w:cs="Tahoma"/>
          <w:color w:val="003764"/>
        </w:rPr>
        <w:t>interaktivn</w:t>
      </w:r>
      <w:r w:rsidR="00767B1E" w:rsidRPr="00767B1E">
        <w:rPr>
          <w:rFonts w:asciiTheme="minorHAnsi" w:hAnsiTheme="minorHAnsi" w:cs="Tahoma"/>
          <w:color w:val="003764"/>
        </w:rPr>
        <w:t>a</w:t>
      </w:r>
      <w:r w:rsidRPr="00767B1E">
        <w:rPr>
          <w:rFonts w:asciiTheme="minorHAnsi" w:hAnsiTheme="minorHAnsi" w:cs="Tahoma"/>
          <w:color w:val="003764"/>
        </w:rPr>
        <w:t xml:space="preserve"> promocij</w:t>
      </w:r>
      <w:r w:rsidR="00767B1E" w:rsidRPr="00767B1E">
        <w:rPr>
          <w:rFonts w:asciiTheme="minorHAnsi" w:hAnsiTheme="minorHAnsi" w:cs="Tahoma"/>
          <w:color w:val="003764"/>
        </w:rPr>
        <w:t>a</w:t>
      </w:r>
      <w:r w:rsidRPr="00767B1E">
        <w:rPr>
          <w:rFonts w:asciiTheme="minorHAnsi" w:hAnsiTheme="minorHAnsi" w:cs="Tahoma"/>
          <w:color w:val="003764"/>
        </w:rPr>
        <w:t>, aplikacije, paket</w:t>
      </w:r>
      <w:r w:rsidR="00767B1E" w:rsidRPr="00767B1E">
        <w:rPr>
          <w:rFonts w:asciiTheme="minorHAnsi" w:hAnsiTheme="minorHAnsi" w:cs="Tahoma"/>
          <w:color w:val="003764"/>
        </w:rPr>
        <w:t>i</w:t>
      </w:r>
      <w:r w:rsidRPr="00767B1E">
        <w:rPr>
          <w:rFonts w:asciiTheme="minorHAnsi" w:hAnsiTheme="minorHAnsi" w:cs="Tahoma"/>
          <w:color w:val="003764"/>
        </w:rPr>
        <w:t xml:space="preserve"> proizvoda, plaćene kampanje,</w:t>
      </w:r>
      <w:r w:rsidR="00767B1E" w:rsidRPr="00767B1E">
        <w:rPr>
          <w:rFonts w:asciiTheme="minorHAnsi" w:hAnsiTheme="minorHAnsi" w:cs="Tahoma"/>
          <w:color w:val="003764"/>
        </w:rPr>
        <w:t xml:space="preserve"> </w:t>
      </w:r>
      <w:r w:rsidRPr="00767B1E">
        <w:rPr>
          <w:rFonts w:asciiTheme="minorHAnsi" w:hAnsiTheme="minorHAnsi" w:cs="Tahoma"/>
          <w:color w:val="003764"/>
        </w:rPr>
        <w:t>kanal</w:t>
      </w:r>
      <w:r w:rsidR="00767B1E" w:rsidRPr="00767B1E">
        <w:rPr>
          <w:rFonts w:asciiTheme="minorHAnsi" w:hAnsiTheme="minorHAnsi" w:cs="Tahoma"/>
          <w:color w:val="003764"/>
        </w:rPr>
        <w:t>i</w:t>
      </w:r>
      <w:r w:rsidRPr="00767B1E">
        <w:rPr>
          <w:rFonts w:asciiTheme="minorHAnsi" w:hAnsiTheme="minorHAnsi" w:cs="Tahoma"/>
          <w:color w:val="003764"/>
        </w:rPr>
        <w:t xml:space="preserve"> oglašavanja</w:t>
      </w:r>
    </w:p>
    <w:p w14:paraId="151BB206" w14:textId="0693B3BE" w:rsidR="00F308E0" w:rsidRPr="00767B1E" w:rsidRDefault="00F308E0" w:rsidP="00D52505">
      <w:pPr>
        <w:pStyle w:val="ListParagraph"/>
        <w:numPr>
          <w:ilvl w:val="0"/>
          <w:numId w:val="24"/>
        </w:numPr>
        <w:jc w:val="both"/>
        <w:rPr>
          <w:rFonts w:asciiTheme="minorHAnsi" w:hAnsiTheme="minorHAnsi" w:cs="Tahoma"/>
          <w:color w:val="003764"/>
        </w:rPr>
      </w:pPr>
      <w:r w:rsidRPr="00767B1E">
        <w:rPr>
          <w:rFonts w:asciiTheme="minorHAnsi" w:hAnsiTheme="minorHAnsi" w:cs="Tahoma"/>
          <w:color w:val="003764"/>
        </w:rPr>
        <w:t>rezultat</w:t>
      </w:r>
      <w:r w:rsidR="00767B1E" w:rsidRPr="00767B1E">
        <w:rPr>
          <w:rFonts w:asciiTheme="minorHAnsi" w:hAnsiTheme="minorHAnsi" w:cs="Tahoma"/>
          <w:color w:val="003764"/>
        </w:rPr>
        <w:t>i</w:t>
      </w:r>
      <w:r w:rsidRPr="00767B1E">
        <w:rPr>
          <w:rFonts w:asciiTheme="minorHAnsi" w:hAnsiTheme="minorHAnsi" w:cs="Tahoma"/>
          <w:color w:val="003764"/>
        </w:rPr>
        <w:t xml:space="preserve"> odabranih marketinških strategija</w:t>
      </w:r>
      <w:r w:rsidR="00767B1E" w:rsidRPr="00767B1E">
        <w:rPr>
          <w:rFonts w:asciiTheme="minorHAnsi" w:hAnsiTheme="minorHAnsi" w:cs="Tahoma"/>
          <w:color w:val="003764"/>
        </w:rPr>
        <w:t>,</w:t>
      </w:r>
      <w:r w:rsidRPr="00767B1E">
        <w:rPr>
          <w:rFonts w:asciiTheme="minorHAnsi" w:hAnsiTheme="minorHAnsi" w:cs="Tahoma"/>
          <w:color w:val="003764"/>
        </w:rPr>
        <w:t xml:space="preserve"> medijska pokrivenost, broj pratitelja na društvenim mrežama</w:t>
      </w:r>
      <w:r w:rsidR="00767B1E" w:rsidRPr="00767B1E">
        <w:rPr>
          <w:rFonts w:asciiTheme="minorHAnsi" w:hAnsiTheme="minorHAnsi" w:cs="Tahoma"/>
          <w:color w:val="003764"/>
        </w:rPr>
        <w:t>,</w:t>
      </w:r>
      <w:r w:rsidRPr="00767B1E">
        <w:rPr>
          <w:rFonts w:asciiTheme="minorHAnsi" w:hAnsiTheme="minorHAnsi" w:cs="Tahoma"/>
          <w:color w:val="003764"/>
        </w:rPr>
        <w:t xml:space="preserve"> broj prodanih ulaznica </w:t>
      </w:r>
    </w:p>
    <w:p w14:paraId="623F7895" w14:textId="77777777" w:rsidR="00B863B4" w:rsidRPr="00B863B4" w:rsidRDefault="00B863B4" w:rsidP="00F308E0">
      <w:pPr>
        <w:pStyle w:val="ListParagraph"/>
        <w:jc w:val="both"/>
        <w:rPr>
          <w:rFonts w:asciiTheme="minorHAnsi" w:hAnsiTheme="minorHAnsi" w:cs="Tahoma"/>
          <w:color w:val="003764"/>
        </w:rPr>
      </w:pPr>
    </w:p>
    <w:p w14:paraId="1E86B5E2" w14:textId="77777777" w:rsidR="002B4041" w:rsidRDefault="002B4041">
      <w:pPr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br w:type="page"/>
      </w:r>
    </w:p>
    <w:p w14:paraId="5E73E158" w14:textId="77777777" w:rsidR="002B4041" w:rsidRDefault="002B4041" w:rsidP="00823601">
      <w:pPr>
        <w:spacing w:line="240" w:lineRule="auto"/>
        <w:jc w:val="both"/>
        <w:rPr>
          <w:rFonts w:asciiTheme="minorHAnsi" w:hAnsiTheme="minorHAnsi" w:cs="Tahoma"/>
          <w:b/>
          <w:bCs/>
          <w:color w:val="003764"/>
        </w:rPr>
      </w:pPr>
    </w:p>
    <w:p w14:paraId="4A63F36E" w14:textId="30FC69CE" w:rsidR="00823601" w:rsidRPr="00072279" w:rsidRDefault="00823601" w:rsidP="00823601">
      <w:pPr>
        <w:spacing w:line="240" w:lineRule="auto"/>
        <w:jc w:val="both"/>
        <w:rPr>
          <w:rFonts w:asciiTheme="minorHAnsi" w:hAnsiTheme="minorHAnsi" w:cs="Tahoma"/>
          <w:b/>
          <w:bCs/>
          <w:color w:val="003764"/>
        </w:rPr>
      </w:pPr>
      <w:r w:rsidRPr="00072279">
        <w:rPr>
          <w:rFonts w:asciiTheme="minorHAnsi" w:hAnsiTheme="minorHAnsi" w:cs="Tahoma"/>
          <w:b/>
          <w:bCs/>
          <w:color w:val="003764"/>
        </w:rPr>
        <w:t>Upravljanje doživljajem i praćenje kvalitete usluge</w:t>
      </w:r>
    </w:p>
    <w:p w14:paraId="4DB3321E" w14:textId="77777777" w:rsidR="00767B1E" w:rsidRDefault="00F308E0" w:rsidP="00767B1E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Tahoma"/>
          <w:color w:val="003764"/>
        </w:rPr>
      </w:pPr>
      <w:r w:rsidRPr="00767B1E">
        <w:rPr>
          <w:rFonts w:asciiTheme="minorHAnsi" w:hAnsiTheme="minorHAnsi" w:cs="Tahoma"/>
          <w:color w:val="003764"/>
        </w:rPr>
        <w:t>kvalitet</w:t>
      </w:r>
      <w:r w:rsidR="00767B1E">
        <w:rPr>
          <w:rFonts w:asciiTheme="minorHAnsi" w:hAnsiTheme="minorHAnsi" w:cs="Tahoma"/>
          <w:color w:val="003764"/>
        </w:rPr>
        <w:t>a</w:t>
      </w:r>
      <w:r w:rsidRPr="00767B1E">
        <w:rPr>
          <w:rFonts w:asciiTheme="minorHAnsi" w:hAnsiTheme="minorHAnsi" w:cs="Tahoma"/>
          <w:color w:val="003764"/>
        </w:rPr>
        <w:t xml:space="preserve"> ponude</w:t>
      </w:r>
      <w:r w:rsidR="00767B1E">
        <w:rPr>
          <w:rFonts w:asciiTheme="minorHAnsi" w:hAnsiTheme="minorHAnsi" w:cs="Tahoma"/>
          <w:color w:val="003764"/>
        </w:rPr>
        <w:t>,</w:t>
      </w:r>
      <w:r w:rsidRPr="00767B1E">
        <w:rPr>
          <w:rFonts w:asciiTheme="minorHAnsi" w:hAnsiTheme="minorHAnsi" w:cs="Tahoma"/>
          <w:color w:val="003764"/>
        </w:rPr>
        <w:t xml:space="preserve"> zadovoljstvo posjetitelja</w:t>
      </w:r>
      <w:r w:rsidR="00767B1E">
        <w:rPr>
          <w:rFonts w:asciiTheme="minorHAnsi" w:hAnsiTheme="minorHAnsi" w:cs="Tahoma"/>
          <w:color w:val="003764"/>
        </w:rPr>
        <w:t>,</w:t>
      </w:r>
      <w:r w:rsidRPr="00767B1E">
        <w:rPr>
          <w:rFonts w:asciiTheme="minorHAnsi" w:hAnsiTheme="minorHAnsi" w:cs="Tahoma"/>
          <w:color w:val="003764"/>
        </w:rPr>
        <w:t xml:space="preserve"> upravlja</w:t>
      </w:r>
      <w:r w:rsidR="00767B1E">
        <w:rPr>
          <w:rFonts w:asciiTheme="minorHAnsi" w:hAnsiTheme="minorHAnsi" w:cs="Tahoma"/>
          <w:color w:val="003764"/>
        </w:rPr>
        <w:t>nje</w:t>
      </w:r>
      <w:r w:rsidRPr="00767B1E">
        <w:rPr>
          <w:rFonts w:asciiTheme="minorHAnsi" w:hAnsiTheme="minorHAnsi" w:cs="Tahoma"/>
          <w:color w:val="003764"/>
        </w:rPr>
        <w:t xml:space="preserve"> doživljajima</w:t>
      </w:r>
      <w:r w:rsidR="00767B1E">
        <w:rPr>
          <w:rFonts w:asciiTheme="minorHAnsi" w:hAnsiTheme="minorHAnsi" w:cs="Tahoma"/>
          <w:color w:val="003764"/>
        </w:rPr>
        <w:t>,</w:t>
      </w:r>
      <w:r w:rsidRPr="00767B1E">
        <w:rPr>
          <w:rFonts w:asciiTheme="minorHAnsi" w:hAnsiTheme="minorHAnsi" w:cs="Tahoma"/>
          <w:color w:val="003764"/>
        </w:rPr>
        <w:t xml:space="preserve"> </w:t>
      </w:r>
      <w:r w:rsidR="00767B1E">
        <w:rPr>
          <w:rFonts w:asciiTheme="minorHAnsi" w:hAnsiTheme="minorHAnsi" w:cs="Tahoma"/>
          <w:color w:val="003764"/>
        </w:rPr>
        <w:t>edukacija</w:t>
      </w:r>
      <w:r w:rsidRPr="00767B1E">
        <w:rPr>
          <w:rFonts w:asciiTheme="minorHAnsi" w:hAnsiTheme="minorHAnsi" w:cs="Tahoma"/>
          <w:color w:val="003764"/>
        </w:rPr>
        <w:t xml:space="preserve"> sv</w:t>
      </w:r>
      <w:r w:rsidR="00767B1E">
        <w:rPr>
          <w:rFonts w:asciiTheme="minorHAnsi" w:hAnsiTheme="minorHAnsi" w:cs="Tahoma"/>
          <w:color w:val="003764"/>
        </w:rPr>
        <w:t>ih</w:t>
      </w:r>
      <w:r w:rsidRPr="00767B1E">
        <w:rPr>
          <w:rFonts w:asciiTheme="minorHAnsi" w:hAnsiTheme="minorHAnsi" w:cs="Tahoma"/>
          <w:color w:val="003764"/>
        </w:rPr>
        <w:t xml:space="preserve"> uključen</w:t>
      </w:r>
      <w:r w:rsidR="00767B1E">
        <w:rPr>
          <w:rFonts w:asciiTheme="minorHAnsi" w:hAnsiTheme="minorHAnsi" w:cs="Tahoma"/>
          <w:color w:val="003764"/>
        </w:rPr>
        <w:t>ih</w:t>
      </w:r>
      <w:r w:rsidRPr="00767B1E">
        <w:rPr>
          <w:rFonts w:asciiTheme="minorHAnsi" w:hAnsiTheme="minorHAnsi" w:cs="Tahoma"/>
          <w:color w:val="003764"/>
        </w:rPr>
        <w:t xml:space="preserve"> u organizaciju</w:t>
      </w:r>
      <w:r w:rsidR="00767B1E">
        <w:rPr>
          <w:rFonts w:asciiTheme="minorHAnsi" w:hAnsiTheme="minorHAnsi" w:cs="Tahoma"/>
          <w:color w:val="003764"/>
        </w:rPr>
        <w:t>,</w:t>
      </w:r>
      <w:r w:rsidRPr="00767B1E">
        <w:rPr>
          <w:rFonts w:asciiTheme="minorHAnsi" w:hAnsiTheme="minorHAnsi" w:cs="Tahoma"/>
          <w:color w:val="003764"/>
        </w:rPr>
        <w:t xml:space="preserve"> </w:t>
      </w:r>
      <w:r w:rsidR="00767B1E">
        <w:rPr>
          <w:rFonts w:asciiTheme="minorHAnsi" w:hAnsiTheme="minorHAnsi" w:cs="Tahoma"/>
          <w:color w:val="003764"/>
        </w:rPr>
        <w:t>kako</w:t>
      </w:r>
      <w:r w:rsidRPr="00767B1E">
        <w:rPr>
          <w:rFonts w:asciiTheme="minorHAnsi" w:hAnsiTheme="minorHAnsi" w:cs="Tahoma"/>
          <w:color w:val="003764"/>
        </w:rPr>
        <w:t xml:space="preserve"> ih nagrađujete, uključ</w:t>
      </w:r>
      <w:r w:rsidR="00767B1E">
        <w:rPr>
          <w:rFonts w:asciiTheme="minorHAnsi" w:hAnsiTheme="minorHAnsi" w:cs="Tahoma"/>
          <w:color w:val="003764"/>
        </w:rPr>
        <w:t>enost</w:t>
      </w:r>
      <w:r w:rsidRPr="00767B1E">
        <w:rPr>
          <w:rFonts w:asciiTheme="minorHAnsi" w:hAnsiTheme="minorHAnsi" w:cs="Tahoma"/>
          <w:color w:val="003764"/>
        </w:rPr>
        <w:t xml:space="preserve"> lokaln</w:t>
      </w:r>
      <w:r w:rsidR="00767B1E">
        <w:rPr>
          <w:rFonts w:asciiTheme="minorHAnsi" w:hAnsiTheme="minorHAnsi" w:cs="Tahoma"/>
          <w:color w:val="003764"/>
        </w:rPr>
        <w:t>e</w:t>
      </w:r>
      <w:r w:rsidRPr="00767B1E">
        <w:rPr>
          <w:rFonts w:asciiTheme="minorHAnsi" w:hAnsiTheme="minorHAnsi" w:cs="Tahoma"/>
          <w:color w:val="003764"/>
        </w:rPr>
        <w:t xml:space="preserve"> zajednic</w:t>
      </w:r>
      <w:r w:rsidR="00767B1E">
        <w:rPr>
          <w:rFonts w:asciiTheme="minorHAnsi" w:hAnsiTheme="minorHAnsi" w:cs="Tahoma"/>
          <w:color w:val="003764"/>
        </w:rPr>
        <w:t>e</w:t>
      </w:r>
      <w:r w:rsidRPr="00767B1E">
        <w:rPr>
          <w:rFonts w:asciiTheme="minorHAnsi" w:hAnsiTheme="minorHAnsi" w:cs="Tahoma"/>
          <w:color w:val="003764"/>
        </w:rPr>
        <w:t xml:space="preserve"> i osjetljiv</w:t>
      </w:r>
      <w:r w:rsidR="00767B1E">
        <w:rPr>
          <w:rFonts w:asciiTheme="minorHAnsi" w:hAnsiTheme="minorHAnsi" w:cs="Tahoma"/>
          <w:color w:val="003764"/>
        </w:rPr>
        <w:t>ih</w:t>
      </w:r>
      <w:r w:rsidRPr="00767B1E">
        <w:rPr>
          <w:rFonts w:asciiTheme="minorHAnsi" w:hAnsiTheme="minorHAnsi" w:cs="Tahoma"/>
          <w:color w:val="003764"/>
        </w:rPr>
        <w:t xml:space="preserve"> </w:t>
      </w:r>
    </w:p>
    <w:p w14:paraId="368A4188" w14:textId="77777777" w:rsidR="005D528D" w:rsidRDefault="00F308E0" w:rsidP="005D528D">
      <w:pPr>
        <w:pStyle w:val="ListParagraph"/>
        <w:ind w:left="720"/>
        <w:jc w:val="both"/>
        <w:rPr>
          <w:rFonts w:asciiTheme="minorHAnsi" w:hAnsiTheme="minorHAnsi" w:cs="Tahoma"/>
          <w:color w:val="003764"/>
        </w:rPr>
      </w:pPr>
      <w:r w:rsidRPr="00767B1E">
        <w:rPr>
          <w:rFonts w:asciiTheme="minorHAnsi" w:hAnsiTheme="minorHAnsi" w:cs="Tahoma"/>
          <w:color w:val="003764"/>
        </w:rPr>
        <w:t>skupin</w:t>
      </w:r>
      <w:r w:rsidR="00767B1E">
        <w:rPr>
          <w:rFonts w:asciiTheme="minorHAnsi" w:hAnsiTheme="minorHAnsi" w:cs="Tahoma"/>
          <w:color w:val="003764"/>
        </w:rPr>
        <w:t>a,</w:t>
      </w:r>
      <w:r w:rsidRPr="00767B1E">
        <w:rPr>
          <w:rFonts w:asciiTheme="minorHAnsi" w:hAnsiTheme="minorHAnsi" w:cs="Tahoma"/>
          <w:color w:val="003764"/>
        </w:rPr>
        <w:t xml:space="preserve"> kvalitet</w:t>
      </w:r>
      <w:r w:rsidR="00767B1E">
        <w:rPr>
          <w:rFonts w:asciiTheme="minorHAnsi" w:hAnsiTheme="minorHAnsi" w:cs="Tahoma"/>
          <w:color w:val="003764"/>
        </w:rPr>
        <w:t>a</w:t>
      </w:r>
      <w:r w:rsidRPr="00767B1E">
        <w:rPr>
          <w:rFonts w:asciiTheme="minorHAnsi" w:hAnsiTheme="minorHAnsi" w:cs="Tahoma"/>
          <w:color w:val="003764"/>
        </w:rPr>
        <w:t xml:space="preserve"> usluge</w:t>
      </w:r>
      <w:r w:rsidR="00767B1E">
        <w:rPr>
          <w:rFonts w:asciiTheme="minorHAnsi" w:hAnsiTheme="minorHAnsi" w:cs="Tahoma"/>
          <w:color w:val="003764"/>
        </w:rPr>
        <w:t>,</w:t>
      </w:r>
      <w:r w:rsidRPr="00767B1E">
        <w:rPr>
          <w:rFonts w:asciiTheme="minorHAnsi" w:hAnsiTheme="minorHAnsi" w:cs="Tahoma"/>
          <w:color w:val="003764"/>
        </w:rPr>
        <w:t xml:space="preserve"> </w:t>
      </w:r>
      <w:r w:rsidR="00767B1E">
        <w:rPr>
          <w:rFonts w:asciiTheme="minorHAnsi" w:hAnsiTheme="minorHAnsi" w:cs="Tahoma"/>
          <w:color w:val="003764"/>
        </w:rPr>
        <w:t>komunikacija</w:t>
      </w:r>
      <w:r w:rsidRPr="00767B1E">
        <w:rPr>
          <w:rFonts w:asciiTheme="minorHAnsi" w:hAnsiTheme="minorHAnsi" w:cs="Tahoma"/>
          <w:color w:val="003764"/>
        </w:rPr>
        <w:t xml:space="preserve"> s posjetiteljima prije, za vrijeme i nakon završetka projekta</w:t>
      </w:r>
    </w:p>
    <w:p w14:paraId="77236046" w14:textId="5A864A2F" w:rsidR="00823601" w:rsidRPr="005D528D" w:rsidRDefault="005D528D" w:rsidP="00DA2B87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Tahoma"/>
          <w:color w:val="003764"/>
        </w:rPr>
      </w:pPr>
      <w:r w:rsidRPr="005D528D">
        <w:rPr>
          <w:rFonts w:asciiTheme="minorHAnsi" w:hAnsiTheme="minorHAnsi" w:cs="Tahoma"/>
          <w:color w:val="003764"/>
        </w:rPr>
        <w:t>prilagođenost</w:t>
      </w:r>
      <w:r w:rsidR="00F308E0" w:rsidRPr="005D528D">
        <w:rPr>
          <w:rFonts w:asciiTheme="minorHAnsi" w:hAnsiTheme="minorHAnsi" w:cs="Tahoma"/>
          <w:color w:val="003764"/>
        </w:rPr>
        <w:t xml:space="preserve"> specifičnim potrebama raznolikih zajednica</w:t>
      </w:r>
      <w:r w:rsidRPr="005D528D">
        <w:rPr>
          <w:rFonts w:asciiTheme="minorHAnsi" w:hAnsiTheme="minorHAnsi" w:cs="Tahoma"/>
          <w:color w:val="003764"/>
        </w:rPr>
        <w:t>,</w:t>
      </w:r>
      <w:r w:rsidR="00F308E0" w:rsidRPr="005D528D">
        <w:rPr>
          <w:rFonts w:asciiTheme="minorHAnsi" w:hAnsiTheme="minorHAnsi" w:cs="Tahoma"/>
          <w:color w:val="003764"/>
        </w:rPr>
        <w:t xml:space="preserve"> specifičnim individualcima/grupama koje mogu imati specifična ograničenja ili potrebe </w:t>
      </w:r>
      <w:r w:rsidRPr="005D528D">
        <w:rPr>
          <w:rFonts w:asciiTheme="minorHAnsi" w:hAnsiTheme="minorHAnsi" w:cs="Tahoma"/>
          <w:color w:val="003764"/>
        </w:rPr>
        <w:t>(</w:t>
      </w:r>
      <w:r w:rsidR="00F308E0" w:rsidRPr="005D528D">
        <w:rPr>
          <w:rFonts w:asciiTheme="minorHAnsi" w:hAnsiTheme="minorHAnsi" w:cs="Tahoma"/>
          <w:color w:val="003764"/>
        </w:rPr>
        <w:t>kulturn</w:t>
      </w:r>
      <w:r w:rsidRPr="005D528D">
        <w:rPr>
          <w:rFonts w:asciiTheme="minorHAnsi" w:hAnsiTheme="minorHAnsi" w:cs="Tahoma"/>
          <w:color w:val="003764"/>
        </w:rPr>
        <w:t>i</w:t>
      </w:r>
      <w:r w:rsidR="00F308E0" w:rsidRPr="005D528D">
        <w:rPr>
          <w:rFonts w:asciiTheme="minorHAnsi" w:hAnsiTheme="minorHAnsi" w:cs="Tahoma"/>
          <w:color w:val="003764"/>
        </w:rPr>
        <w:t xml:space="preserve"> razlo</w:t>
      </w:r>
      <w:r w:rsidRPr="005D528D">
        <w:rPr>
          <w:rFonts w:asciiTheme="minorHAnsi" w:hAnsiTheme="minorHAnsi" w:cs="Tahoma"/>
          <w:color w:val="003764"/>
        </w:rPr>
        <w:t>zi</w:t>
      </w:r>
      <w:r w:rsidR="00F308E0" w:rsidRPr="005D528D">
        <w:rPr>
          <w:rFonts w:asciiTheme="minorHAnsi" w:hAnsiTheme="minorHAnsi" w:cs="Tahoma"/>
          <w:color w:val="003764"/>
        </w:rPr>
        <w:t>, jezične barijere, tjelesna ograničenja, intelektualne mogućnosti, kognitivna ograničenja, dijetaln</w:t>
      </w:r>
      <w:r w:rsidRPr="005D528D">
        <w:rPr>
          <w:rFonts w:asciiTheme="minorHAnsi" w:hAnsiTheme="minorHAnsi" w:cs="Tahoma"/>
          <w:color w:val="003764"/>
        </w:rPr>
        <w:t>i</w:t>
      </w:r>
      <w:r w:rsidR="00F308E0" w:rsidRPr="005D528D">
        <w:rPr>
          <w:rFonts w:asciiTheme="minorHAnsi" w:hAnsiTheme="minorHAnsi" w:cs="Tahoma"/>
          <w:color w:val="003764"/>
        </w:rPr>
        <w:t xml:space="preserve"> zahtjev</w:t>
      </w:r>
      <w:r w:rsidRPr="005D528D">
        <w:rPr>
          <w:rFonts w:asciiTheme="minorHAnsi" w:hAnsiTheme="minorHAnsi" w:cs="Tahoma"/>
          <w:color w:val="003764"/>
        </w:rPr>
        <w:t>i</w:t>
      </w:r>
      <w:r w:rsidR="00F308E0" w:rsidRPr="005D528D">
        <w:rPr>
          <w:rFonts w:asciiTheme="minorHAnsi" w:hAnsiTheme="minorHAnsi" w:cs="Tahoma"/>
          <w:color w:val="003764"/>
        </w:rPr>
        <w:t xml:space="preserve"> ili potrebe različitih grupa poput LGBTQIA+</w:t>
      </w:r>
      <w:r w:rsidRPr="005D528D">
        <w:rPr>
          <w:rFonts w:asciiTheme="minorHAnsi" w:hAnsiTheme="minorHAnsi" w:cs="Tahoma"/>
          <w:color w:val="003764"/>
        </w:rPr>
        <w:t>),</w:t>
      </w:r>
      <w:r w:rsidR="00F308E0" w:rsidRPr="005D528D">
        <w:rPr>
          <w:rFonts w:asciiTheme="minorHAnsi" w:hAnsiTheme="minorHAnsi" w:cs="Tahoma"/>
          <w:color w:val="003764"/>
        </w:rPr>
        <w:t xml:space="preserve"> dolazak s kućnim ljubimcima</w:t>
      </w:r>
    </w:p>
    <w:p w14:paraId="567E6C35" w14:textId="77777777" w:rsidR="005D528D" w:rsidRPr="005D528D" w:rsidRDefault="005D528D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  <w:bookmarkStart w:id="0" w:name="_Hlk200102475"/>
    </w:p>
    <w:p w14:paraId="2E1B7677" w14:textId="6CD8DC0A" w:rsidR="00BF6FD2" w:rsidRDefault="00BF6FD2" w:rsidP="00BF6FD2">
      <w:pPr>
        <w:spacing w:line="240" w:lineRule="auto"/>
        <w:jc w:val="both"/>
        <w:rPr>
          <w:rFonts w:asciiTheme="minorHAnsi" w:hAnsiTheme="minorHAnsi" w:cs="Tahoma"/>
          <w:b/>
          <w:bCs/>
          <w:color w:val="003764"/>
        </w:rPr>
      </w:pPr>
      <w:r w:rsidRPr="00BF6FD2">
        <w:rPr>
          <w:rFonts w:asciiTheme="minorHAnsi" w:hAnsiTheme="minorHAnsi" w:cs="Tahoma"/>
          <w:b/>
          <w:bCs/>
          <w:color w:val="003764"/>
        </w:rPr>
        <w:t>Doprinos ciljevima Strategije razvoja održivog turizma do 2030.</w:t>
      </w:r>
    </w:p>
    <w:p w14:paraId="3D661250" w14:textId="77777777" w:rsidR="00C83A9B" w:rsidRPr="005D528D" w:rsidRDefault="00C83A9B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23C86521" w14:textId="77777777" w:rsidR="00BF6FD2" w:rsidRPr="002226BD" w:rsidRDefault="00BF6FD2" w:rsidP="002226BD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</w:rPr>
      </w:pPr>
      <w:r w:rsidRPr="002226BD">
        <w:rPr>
          <w:rFonts w:asciiTheme="minorHAnsi" w:hAnsiTheme="minorHAnsi" w:cs="Tahoma"/>
          <w:color w:val="003764"/>
        </w:rPr>
        <w:t>Cjelogodišnji i regionalno uravnoteženiji turizam</w:t>
      </w:r>
    </w:p>
    <w:p w14:paraId="59DC6E71" w14:textId="77777777" w:rsidR="00BF6FD2" w:rsidRDefault="00BF6FD2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  <w:r w:rsidRPr="00BF6FD2">
        <w:rPr>
          <w:rFonts w:asciiTheme="minorHAnsi" w:hAnsiTheme="minorHAnsi" w:cs="Tahoma"/>
          <w:color w:val="003764"/>
        </w:rPr>
        <w:t>Kako bi se ravnomjernije rasporedile turističke aktivnosti tijekom cijele godine u turistički razvijenim područjima, fokus mora biti na unaprjeđenju više dodane vrijednosti postojećih turističkih proizvoda te stvaranju uvjeta za daljnji razvoj posebnih oblika turizma uz što aktivnije uključivanje lokalne zajednice u te procese. U turistički slabije razvijenim područjima i u kontinentalnoj Hrvatskoj fokus mora biti na podizanju kvalitete ugostiteljske ponude, novih turističkih atrakcija te posebnih oblika turizma.</w:t>
      </w:r>
    </w:p>
    <w:p w14:paraId="21F70920" w14:textId="77777777" w:rsidR="00C83A9B" w:rsidRPr="00BF6FD2" w:rsidRDefault="00C83A9B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3D77A852" w14:textId="77777777" w:rsidR="00BF6FD2" w:rsidRPr="002226BD" w:rsidRDefault="00BF6FD2" w:rsidP="002226BD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</w:rPr>
      </w:pPr>
      <w:r w:rsidRPr="002226BD">
        <w:rPr>
          <w:rFonts w:asciiTheme="minorHAnsi" w:hAnsiTheme="minorHAnsi" w:cs="Tahoma"/>
          <w:color w:val="003764"/>
        </w:rPr>
        <w:t>Turizam uz očuvan okoliš, prostor i klimu</w:t>
      </w:r>
    </w:p>
    <w:p w14:paraId="328124E3" w14:textId="77777777" w:rsidR="00BF6FD2" w:rsidRDefault="00BF6FD2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  <w:r w:rsidRPr="00BF6FD2">
        <w:rPr>
          <w:rFonts w:asciiTheme="minorHAnsi" w:hAnsiTheme="minorHAnsi" w:cs="Tahoma"/>
          <w:color w:val="003764"/>
        </w:rPr>
        <w:t>Opterećenja koja proizlaze iz turizma mogu rezultirati smanjenjem kvalitete sastavnica okoliša, kao i nastavkom neželjenih klimatskih promjena, što posljedično može dovesti do smanjene atraktivnosti Hrvatske kao turističke destinacije. Stoga je razvoj turizma nužno usmjeriti prema okolišnoj i resursnoj održivosti te smanjenju međusobnih negativnih utjecaja turizma i klimatskih promjena.</w:t>
      </w:r>
    </w:p>
    <w:p w14:paraId="54BF602E" w14:textId="77777777" w:rsidR="00C83A9B" w:rsidRPr="00BF6FD2" w:rsidRDefault="00C83A9B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47D37120" w14:textId="77777777" w:rsidR="00BF6FD2" w:rsidRPr="002226BD" w:rsidRDefault="00BF6FD2" w:rsidP="002226BD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</w:rPr>
      </w:pPr>
      <w:r w:rsidRPr="002226BD">
        <w:rPr>
          <w:rFonts w:asciiTheme="minorHAnsi" w:hAnsiTheme="minorHAnsi" w:cs="Tahoma"/>
          <w:color w:val="003764"/>
        </w:rPr>
        <w:t>Konkurentan i inovativan turizam</w:t>
      </w:r>
    </w:p>
    <w:p w14:paraId="15A7AB80" w14:textId="77777777" w:rsidR="00BF6FD2" w:rsidRDefault="00BF6FD2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  <w:r w:rsidRPr="00BF6FD2">
        <w:rPr>
          <w:rFonts w:asciiTheme="minorHAnsi" w:hAnsiTheme="minorHAnsi" w:cs="Tahoma"/>
          <w:color w:val="003764"/>
        </w:rPr>
        <w:t>Razvoj konkurentnog i inovativnog turizma jedan je od koraka u razvoju održivog turizma. Neophodno je unapređenje poslovnog okruženja, ljudskih potencijali i tržišta rada, unaprjeđenje strukture i kvalitete smještajnih kapaciteta, osiguranje poticajnog poslovnog okruženja te poticanje inovacija i digitalne transformacije turizma.</w:t>
      </w:r>
    </w:p>
    <w:p w14:paraId="030F3BA9" w14:textId="77777777" w:rsidR="00B556A5" w:rsidRPr="00BF6FD2" w:rsidRDefault="00B556A5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0F760F7B" w14:textId="77777777" w:rsidR="00BF6FD2" w:rsidRPr="002226BD" w:rsidRDefault="00BF6FD2" w:rsidP="002226BD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</w:rPr>
      </w:pPr>
      <w:r w:rsidRPr="002226BD">
        <w:rPr>
          <w:rFonts w:asciiTheme="minorHAnsi" w:hAnsiTheme="minorHAnsi" w:cs="Tahoma"/>
          <w:color w:val="003764"/>
        </w:rPr>
        <w:t>Otporan turizam</w:t>
      </w:r>
    </w:p>
    <w:p w14:paraId="3F3C8D11" w14:textId="77777777" w:rsidR="00BF6FD2" w:rsidRPr="00BF6FD2" w:rsidRDefault="00BF6FD2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  <w:r w:rsidRPr="00BF6FD2">
        <w:rPr>
          <w:rFonts w:asciiTheme="minorHAnsi" w:hAnsiTheme="minorHAnsi" w:cs="Tahoma"/>
          <w:color w:val="003764"/>
        </w:rPr>
        <w:t>Jedan od značajnijih izazova s kojima se turizam suočava jesu brze promjene trendova i interesa turista, a s tim je povezana i potreba za diversifikacijom proizvoda te potreba za planiranjem potrebnih kompetencija zaposlenih u turizmu. Preduvjet za učinkovito upravljanje je prikupljanje podataka i donošenje odluka temeljenih na tim egzaktnim podacima. Dodatno, potrebno je koristiti prednosti snažnijeg uključivanja u međunarodna udruženja i organizacije radi rješavanja zajedničkih izazova. Hrvatska se percipira kao sigurna destinacija, stoga je neophodno nastaviti s dosadašnjim naporima u kontekstu jačanja i razvoja sigurnosti u svim turističkim destinacijama.</w:t>
      </w:r>
    </w:p>
    <w:bookmarkEnd w:id="0"/>
    <w:p w14:paraId="4B5A6D73" w14:textId="77777777" w:rsidR="00BF6FD2" w:rsidRDefault="00BF6FD2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63ECEB99" w14:textId="77777777" w:rsidR="00C83A9B" w:rsidRPr="00BF6FD2" w:rsidRDefault="00C83A9B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6A039759" w14:textId="77777777" w:rsidR="002B4041" w:rsidRDefault="002B4041" w:rsidP="00B556A5">
      <w:pPr>
        <w:spacing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5669C754" w14:textId="1E98E12F" w:rsidR="002226BD" w:rsidRPr="00B556A5" w:rsidRDefault="00304583" w:rsidP="00B556A5">
      <w:pPr>
        <w:spacing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04583">
        <w:rPr>
          <w:rFonts w:asciiTheme="minorHAnsi" w:hAnsiTheme="minorHAnsi" w:cstheme="minorHAnsi"/>
          <w:b/>
          <w:bCs/>
          <w:szCs w:val="24"/>
        </w:rPr>
        <w:t xml:space="preserve">Online prijavu je obvezno ispuniti te priložiti prezentaciju na internetskoj stranici </w:t>
      </w:r>
      <w:hyperlink r:id="rId8" w:history="1">
        <w:r w:rsidRPr="00304583">
          <w:rPr>
            <w:rStyle w:val="Hyperlink"/>
            <w:rFonts w:asciiTheme="minorHAnsi" w:hAnsiTheme="minorHAnsi" w:cstheme="minorHAnsi"/>
            <w:b/>
            <w:bCs/>
            <w:szCs w:val="24"/>
          </w:rPr>
          <w:t>https://www.danihrvatskogturizma.hr/</w:t>
        </w:r>
      </w:hyperlink>
    </w:p>
    <w:sectPr w:rsidR="002226BD" w:rsidRPr="00B556A5">
      <w:head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D239" w14:textId="77777777" w:rsidR="00AB42BF" w:rsidRDefault="00AB42BF">
      <w:pPr>
        <w:spacing w:line="240" w:lineRule="auto"/>
      </w:pPr>
      <w:r>
        <w:separator/>
      </w:r>
    </w:p>
  </w:endnote>
  <w:endnote w:type="continuationSeparator" w:id="0">
    <w:p w14:paraId="304ED0B4" w14:textId="77777777" w:rsidR="00AB42BF" w:rsidRDefault="00AB4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755F" w14:textId="77777777" w:rsidR="00AB42BF" w:rsidRDefault="00AB42B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3CA33C6" w14:textId="77777777" w:rsidR="00AB42BF" w:rsidRDefault="00AB4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63DF" w14:textId="22EB3795" w:rsidR="00E87B43" w:rsidRDefault="000C4E9E" w:rsidP="00BE39FD">
    <w:pPr>
      <w:pStyle w:val="Header"/>
      <w:jc w:val="center"/>
    </w:pPr>
    <w:r>
      <w:rPr>
        <w:noProof/>
      </w:rPr>
      <w:drawing>
        <wp:inline distT="0" distB="0" distL="0" distR="0" wp14:anchorId="57BFDF39" wp14:editId="76E36BAA">
          <wp:extent cx="1219200" cy="319108"/>
          <wp:effectExtent l="0" t="0" r="0" b="5080"/>
          <wp:docPr id="2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82B086F" wp14:editId="15EF48BE">
          <wp:extent cx="921568" cy="598170"/>
          <wp:effectExtent l="0" t="0" r="0" b="0"/>
          <wp:docPr id="17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F165EE4" wp14:editId="58432831">
          <wp:extent cx="555008" cy="370160"/>
          <wp:effectExtent l="0" t="0" r="0" b="0"/>
          <wp:docPr id="19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D3E"/>
    <w:multiLevelType w:val="multilevel"/>
    <w:tmpl w:val="7444C2B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4DF1F95"/>
    <w:multiLevelType w:val="hybridMultilevel"/>
    <w:tmpl w:val="B3BE1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1078"/>
    <w:multiLevelType w:val="multilevel"/>
    <w:tmpl w:val="0660F63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ECE279D"/>
    <w:multiLevelType w:val="hybridMultilevel"/>
    <w:tmpl w:val="B87CE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746E"/>
    <w:multiLevelType w:val="hybridMultilevel"/>
    <w:tmpl w:val="D654D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B421B"/>
    <w:multiLevelType w:val="hybridMultilevel"/>
    <w:tmpl w:val="6F86C7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953FE"/>
    <w:multiLevelType w:val="hybridMultilevel"/>
    <w:tmpl w:val="88CA2C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A5DA8"/>
    <w:multiLevelType w:val="hybridMultilevel"/>
    <w:tmpl w:val="6E066B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4557F"/>
    <w:multiLevelType w:val="hybridMultilevel"/>
    <w:tmpl w:val="54720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33B67"/>
    <w:multiLevelType w:val="multilevel"/>
    <w:tmpl w:val="44D073E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2DB3B09"/>
    <w:multiLevelType w:val="hybridMultilevel"/>
    <w:tmpl w:val="B5421B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743F2"/>
    <w:multiLevelType w:val="hybridMultilevel"/>
    <w:tmpl w:val="D04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43798"/>
    <w:multiLevelType w:val="hybridMultilevel"/>
    <w:tmpl w:val="FD6003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56513"/>
    <w:multiLevelType w:val="hybridMultilevel"/>
    <w:tmpl w:val="9AFE8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D27A5"/>
    <w:multiLevelType w:val="multilevel"/>
    <w:tmpl w:val="4E00B6BA"/>
    <w:styleLink w:val="WWNum4"/>
    <w:lvl w:ilvl="0">
      <w:start w:val="1"/>
      <w:numFmt w:val="upp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D79501B"/>
    <w:multiLevelType w:val="hybridMultilevel"/>
    <w:tmpl w:val="1864F2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A7914"/>
    <w:multiLevelType w:val="multilevel"/>
    <w:tmpl w:val="A9D0FD8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CC11C2A"/>
    <w:multiLevelType w:val="hybridMultilevel"/>
    <w:tmpl w:val="6DB89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95FA2"/>
    <w:multiLevelType w:val="hybridMultilevel"/>
    <w:tmpl w:val="C53AC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F66D0"/>
    <w:multiLevelType w:val="multilevel"/>
    <w:tmpl w:val="02E6941C"/>
    <w:styleLink w:val="WWNum7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6D4C420C"/>
    <w:multiLevelType w:val="hybridMultilevel"/>
    <w:tmpl w:val="FA040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C0B2C"/>
    <w:multiLevelType w:val="multilevel"/>
    <w:tmpl w:val="9928213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61100521">
    <w:abstractNumId w:val="2"/>
  </w:num>
  <w:num w:numId="2" w16cid:durableId="1821577425">
    <w:abstractNumId w:val="9"/>
  </w:num>
  <w:num w:numId="3" w16cid:durableId="1822967359">
    <w:abstractNumId w:val="0"/>
  </w:num>
  <w:num w:numId="4" w16cid:durableId="99835385">
    <w:abstractNumId w:val="14"/>
  </w:num>
  <w:num w:numId="5" w16cid:durableId="431173012">
    <w:abstractNumId w:val="16"/>
  </w:num>
  <w:num w:numId="6" w16cid:durableId="1446727456">
    <w:abstractNumId w:val="21"/>
  </w:num>
  <w:num w:numId="7" w16cid:durableId="729302792">
    <w:abstractNumId w:val="19"/>
  </w:num>
  <w:num w:numId="8" w16cid:durableId="990838946">
    <w:abstractNumId w:val="19"/>
    <w:lvlOverride w:ilvl="0">
      <w:startOverride w:val="1"/>
    </w:lvlOverride>
  </w:num>
  <w:num w:numId="9" w16cid:durableId="627007574">
    <w:abstractNumId w:val="14"/>
    <w:lvlOverride w:ilvl="0">
      <w:startOverride w:val="1"/>
    </w:lvlOverride>
  </w:num>
  <w:num w:numId="10" w16cid:durableId="2059814255">
    <w:abstractNumId w:val="9"/>
  </w:num>
  <w:num w:numId="11" w16cid:durableId="1117531258">
    <w:abstractNumId w:val="4"/>
  </w:num>
  <w:num w:numId="12" w16cid:durableId="765614168">
    <w:abstractNumId w:val="15"/>
  </w:num>
  <w:num w:numId="13" w16cid:durableId="1832023406">
    <w:abstractNumId w:val="17"/>
  </w:num>
  <w:num w:numId="14" w16cid:durableId="660233256">
    <w:abstractNumId w:val="8"/>
  </w:num>
  <w:num w:numId="15" w16cid:durableId="1527669111">
    <w:abstractNumId w:val="20"/>
  </w:num>
  <w:num w:numId="16" w16cid:durableId="695544408">
    <w:abstractNumId w:val="11"/>
  </w:num>
  <w:num w:numId="17" w16cid:durableId="1099566861">
    <w:abstractNumId w:val="3"/>
  </w:num>
  <w:num w:numId="18" w16cid:durableId="1563641165">
    <w:abstractNumId w:val="18"/>
  </w:num>
  <w:num w:numId="19" w16cid:durableId="1202207212">
    <w:abstractNumId w:val="13"/>
  </w:num>
  <w:num w:numId="20" w16cid:durableId="549265640">
    <w:abstractNumId w:val="7"/>
  </w:num>
  <w:num w:numId="21" w16cid:durableId="934435229">
    <w:abstractNumId w:val="6"/>
  </w:num>
  <w:num w:numId="22" w16cid:durableId="375472130">
    <w:abstractNumId w:val="12"/>
  </w:num>
  <w:num w:numId="23" w16cid:durableId="1594699766">
    <w:abstractNumId w:val="5"/>
  </w:num>
  <w:num w:numId="24" w16cid:durableId="2092968562">
    <w:abstractNumId w:val="1"/>
  </w:num>
  <w:num w:numId="25" w16cid:durableId="18171420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0B"/>
    <w:rsid w:val="00004204"/>
    <w:rsid w:val="00006662"/>
    <w:rsid w:val="00006A29"/>
    <w:rsid w:val="00072279"/>
    <w:rsid w:val="000C3472"/>
    <w:rsid w:val="000C4E9E"/>
    <w:rsid w:val="000D2BFE"/>
    <w:rsid w:val="000D4F27"/>
    <w:rsid w:val="000E5948"/>
    <w:rsid w:val="000F6F68"/>
    <w:rsid w:val="0010610B"/>
    <w:rsid w:val="001144B4"/>
    <w:rsid w:val="0012624E"/>
    <w:rsid w:val="00145F02"/>
    <w:rsid w:val="00196665"/>
    <w:rsid w:val="001B018E"/>
    <w:rsid w:val="0022160B"/>
    <w:rsid w:val="002226BD"/>
    <w:rsid w:val="0023028E"/>
    <w:rsid w:val="0026297F"/>
    <w:rsid w:val="00264C4A"/>
    <w:rsid w:val="00272E9E"/>
    <w:rsid w:val="00281FA7"/>
    <w:rsid w:val="002B237A"/>
    <w:rsid w:val="002B4041"/>
    <w:rsid w:val="002C3203"/>
    <w:rsid w:val="00304583"/>
    <w:rsid w:val="00306038"/>
    <w:rsid w:val="003261A2"/>
    <w:rsid w:val="003310BD"/>
    <w:rsid w:val="003805FA"/>
    <w:rsid w:val="003830E1"/>
    <w:rsid w:val="00403CC6"/>
    <w:rsid w:val="00456267"/>
    <w:rsid w:val="004634A7"/>
    <w:rsid w:val="00473590"/>
    <w:rsid w:val="00482A83"/>
    <w:rsid w:val="00487868"/>
    <w:rsid w:val="004F3373"/>
    <w:rsid w:val="00543BDA"/>
    <w:rsid w:val="005D528D"/>
    <w:rsid w:val="005E1CB0"/>
    <w:rsid w:val="00694D7D"/>
    <w:rsid w:val="007269E4"/>
    <w:rsid w:val="00767B1E"/>
    <w:rsid w:val="00790F7E"/>
    <w:rsid w:val="00801AC7"/>
    <w:rsid w:val="00823601"/>
    <w:rsid w:val="008D0E95"/>
    <w:rsid w:val="008E43BF"/>
    <w:rsid w:val="008E5A49"/>
    <w:rsid w:val="009330EE"/>
    <w:rsid w:val="00956DEE"/>
    <w:rsid w:val="00957E05"/>
    <w:rsid w:val="0098784C"/>
    <w:rsid w:val="009A4476"/>
    <w:rsid w:val="009D774C"/>
    <w:rsid w:val="00A431D9"/>
    <w:rsid w:val="00A82F58"/>
    <w:rsid w:val="00AB390C"/>
    <w:rsid w:val="00AB42BF"/>
    <w:rsid w:val="00B1153B"/>
    <w:rsid w:val="00B556A5"/>
    <w:rsid w:val="00B863B4"/>
    <w:rsid w:val="00B936DD"/>
    <w:rsid w:val="00BA0792"/>
    <w:rsid w:val="00BE39FD"/>
    <w:rsid w:val="00BF6FD2"/>
    <w:rsid w:val="00C060C5"/>
    <w:rsid w:val="00C44747"/>
    <w:rsid w:val="00C83A9B"/>
    <w:rsid w:val="00CC75D5"/>
    <w:rsid w:val="00CD6C88"/>
    <w:rsid w:val="00D30F44"/>
    <w:rsid w:val="00D52940"/>
    <w:rsid w:val="00DA0EFC"/>
    <w:rsid w:val="00E30AD0"/>
    <w:rsid w:val="00E87B43"/>
    <w:rsid w:val="00F308E0"/>
    <w:rsid w:val="00F843D3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0E98"/>
  <w15:docId w15:val="{E14A472E-7EA4-4911-BE09-87DEDA49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SimSun" w:hAnsi="Tahoma" w:cs="F"/>
        <w:kern w:val="3"/>
        <w:sz w:val="24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hAnsi="Times New Roman" w:cs="Times New Roman"/>
      <w:szCs w:val="24"/>
      <w:lang w:eastAsia="zh-CN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34"/>
    <w:qFormat/>
  </w:style>
  <w:style w:type="paragraph" w:styleId="BalloonText">
    <w:name w:val="Balloon Text"/>
    <w:basedOn w:val="Standar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TekstbaloniaChar">
    <w:name w:val="Tekst balončića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76"/>
  </w:style>
  <w:style w:type="paragraph" w:styleId="Footer">
    <w:name w:val="footer"/>
    <w:basedOn w:val="Normal"/>
    <w:link w:val="Foot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76"/>
  </w:style>
  <w:style w:type="paragraph" w:styleId="NoSpacing">
    <w:name w:val="No Spacing"/>
    <w:uiPriority w:val="1"/>
    <w:qFormat/>
    <w:rsid w:val="00BA0792"/>
    <w:pPr>
      <w:widowControl/>
      <w:suppressAutoHyphens w:val="0"/>
      <w:autoSpaceDN/>
      <w:spacing w:line="240" w:lineRule="auto"/>
      <w:textAlignment w:val="auto"/>
    </w:pPr>
    <w:rPr>
      <w:rFonts w:ascii="Calibri" w:eastAsiaTheme="minorHAnsi" w:hAnsi="Calibri" w:cs="Calibri"/>
      <w:kern w:val="0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22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ihrvatskogturizma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84A7-76CF-4B1F-B54F-7A80181C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Posilović</dc:creator>
  <cp:lastModifiedBy>Jure Galić</cp:lastModifiedBy>
  <cp:revision>27</cp:revision>
  <cp:lastPrinted>2013-04-03T11:12:00Z</cp:lastPrinted>
  <dcterms:created xsi:type="dcterms:W3CDTF">2017-08-30T16:00:00Z</dcterms:created>
  <dcterms:modified xsi:type="dcterms:W3CDTF">2025-06-12T14:16:00Z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22175006-2df0-4b9d-8e80-225956f8d3b7</vt:lpwstr>
  </property>
</Properties>
</file>